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B493" w14:textId="6F0F0A10" w:rsidR="00220AD8" w:rsidRDefault="00220AD8" w:rsidP="00C07F9D">
      <w:pPr>
        <w:spacing w:line="360" w:lineRule="auto"/>
        <w:jc w:val="center"/>
        <w:rPr>
          <w:rFonts w:ascii="Cambria" w:hAnsi="Cambria" w:cstheme="minorHAnsi"/>
          <w:b/>
          <w:bCs/>
          <w:sz w:val="28"/>
          <w:szCs w:val="28"/>
        </w:rPr>
      </w:pPr>
      <w:r w:rsidRPr="003129CB">
        <w:rPr>
          <w:rFonts w:ascii="Cambria" w:hAnsi="Cambria" w:cstheme="minorHAnsi"/>
          <w:b/>
          <w:bCs/>
          <w:sz w:val="28"/>
          <w:szCs w:val="28"/>
        </w:rPr>
        <w:t>Course Outline</w:t>
      </w:r>
    </w:p>
    <w:p w14:paraId="12E09ED2" w14:textId="35854101" w:rsidR="00B540EB" w:rsidRPr="00B540EB" w:rsidRDefault="00B540EB" w:rsidP="003129CB">
      <w:pPr>
        <w:spacing w:line="360" w:lineRule="auto"/>
        <w:jc w:val="center"/>
        <w:rPr>
          <w:rFonts w:ascii="Cambria" w:hAnsi="Cambria" w:cstheme="minorHAnsi"/>
          <w:b/>
          <w:bCs/>
          <w:sz w:val="28"/>
          <w:szCs w:val="28"/>
        </w:rPr>
      </w:pPr>
      <w:r w:rsidRPr="00B540EB">
        <w:rPr>
          <w:rFonts w:ascii="Cambria" w:hAnsi="Cambria" w:cstheme="minorHAnsi"/>
          <w:b/>
          <w:bCs/>
          <w:sz w:val="28"/>
          <w:szCs w:val="28"/>
        </w:rPr>
        <w:t>U of T Berlin, GER354Y, Summer 202</w:t>
      </w:r>
      <w:r w:rsidR="00BB062F">
        <w:rPr>
          <w:rFonts w:ascii="Cambria" w:hAnsi="Cambria" w:cstheme="minorHAnsi"/>
          <w:b/>
          <w:bCs/>
          <w:sz w:val="28"/>
          <w:szCs w:val="28"/>
        </w:rPr>
        <w:t>6</w:t>
      </w:r>
      <w:r w:rsidRPr="00B540EB">
        <w:rPr>
          <w:rFonts w:ascii="Cambria" w:hAnsi="Cambria" w:cstheme="minorHAnsi"/>
          <w:b/>
          <w:bCs/>
          <w:sz w:val="28"/>
          <w:szCs w:val="28"/>
        </w:rPr>
        <w:t>, Prof.</w:t>
      </w:r>
      <w:r>
        <w:rPr>
          <w:rFonts w:ascii="Cambria" w:hAnsi="Cambria" w:cstheme="minorHAnsi"/>
          <w:b/>
          <w:bCs/>
          <w:sz w:val="28"/>
          <w:szCs w:val="28"/>
        </w:rPr>
        <w:t xml:space="preserve"> S Gargova</w:t>
      </w:r>
    </w:p>
    <w:p w14:paraId="689DED27" w14:textId="77777777" w:rsidR="004F6A04" w:rsidRDefault="004F6A04" w:rsidP="0076412E">
      <w:pPr>
        <w:spacing w:line="360" w:lineRule="auto"/>
        <w:rPr>
          <w:rFonts w:ascii="Cambria" w:hAnsi="Cambria" w:cstheme="minorHAnsi"/>
          <w:i/>
          <w:iCs/>
          <w:sz w:val="28"/>
          <w:szCs w:val="28"/>
          <w:u w:val="single"/>
        </w:rPr>
      </w:pPr>
      <w:r w:rsidRPr="004F6A04">
        <w:rPr>
          <w:rFonts w:ascii="Cambria" w:hAnsi="Cambria" w:cstheme="minorHAnsi"/>
          <w:i/>
          <w:iCs/>
          <w:sz w:val="28"/>
          <w:szCs w:val="28"/>
          <w:u w:val="single"/>
        </w:rPr>
        <w:t>Berlin Roots: Creativity, Culture, and the Making of a Global Creative City</w:t>
      </w:r>
    </w:p>
    <w:p w14:paraId="1D336230" w14:textId="6C7F3EED" w:rsidR="00683FFB" w:rsidRPr="002C6279" w:rsidRDefault="00683FFB" w:rsidP="0076412E">
      <w:pPr>
        <w:spacing w:line="360" w:lineRule="auto"/>
        <w:rPr>
          <w:rFonts w:ascii="Cambria" w:eastAsia="Calibri" w:hAnsi="Cambria" w:cs="Calibri"/>
          <w:b/>
          <w:color w:val="C00000"/>
        </w:rPr>
      </w:pPr>
      <w:r w:rsidRPr="002C6279">
        <w:rPr>
          <w:rFonts w:ascii="Cambria" w:eastAsia="Calibri" w:hAnsi="Cambria" w:cs="Calibri"/>
          <w:b/>
          <w:color w:val="C00000"/>
          <w:sz w:val="26"/>
          <w:szCs w:val="26"/>
        </w:rPr>
        <w:t>Course Description</w:t>
      </w:r>
    </w:p>
    <w:p w14:paraId="20654AD4" w14:textId="21FF2563" w:rsidR="00E61CA5" w:rsidRPr="002C6279" w:rsidRDefault="00324F76" w:rsidP="0076412E">
      <w:pPr>
        <w:spacing w:line="360" w:lineRule="auto"/>
        <w:rPr>
          <w:rFonts w:ascii="Cambria" w:eastAsia="Calibri" w:hAnsi="Cambria" w:cs="Calibri"/>
          <w:bCs/>
        </w:rPr>
      </w:pPr>
      <w:r w:rsidRPr="002C6279">
        <w:rPr>
          <w:rFonts w:ascii="Cambria" w:eastAsia="Calibri" w:hAnsi="Cambria" w:cs="Calibri"/>
          <w:bCs/>
        </w:rPr>
        <w:t>What nurtures creativity? How do innovation, entrepreneurship, and culture intersect, and how are these intersections further shaped by governmental policies and regulations? These questions will guide our exploration of Berlin’s creative industries, examining the cultural, historical, and socio-political factors that helped the city evolve into one of Europe’s most influential entrepreneurial hubs. We will also consider how creativity functions as an economic and social force</w:t>
      </w:r>
      <w:r w:rsidRPr="002C6279">
        <w:rPr>
          <w:rFonts w:ascii="Cambria" w:eastAsia="Calibri" w:hAnsi="Cambria" w:cs="Calibri"/>
          <w:bCs/>
        </w:rPr>
        <w:t xml:space="preserve">, </w:t>
      </w:r>
      <w:r w:rsidRPr="002C6279">
        <w:rPr>
          <w:rFonts w:ascii="Cambria" w:eastAsia="Calibri" w:hAnsi="Cambria" w:cs="Calibri"/>
          <w:bCs/>
        </w:rPr>
        <w:t>how cities cultivate the conditions that attract and sustain creative talent, and how these environments, in turn, drive cultural and technological innovation.</w:t>
      </w:r>
    </w:p>
    <w:p w14:paraId="58E9F694" w14:textId="77777777" w:rsidR="00324F76" w:rsidRPr="002C6279" w:rsidRDefault="00324F76" w:rsidP="0076412E">
      <w:pPr>
        <w:spacing w:line="360" w:lineRule="auto"/>
        <w:rPr>
          <w:rFonts w:ascii="Cambria" w:eastAsia="Calibri" w:hAnsi="Cambria" w:cs="Calibri"/>
          <w:bCs/>
        </w:rPr>
      </w:pPr>
    </w:p>
    <w:p w14:paraId="4C83FF5A" w14:textId="77CB86DD" w:rsidR="007C04AF" w:rsidRPr="002C6279" w:rsidRDefault="00AF7439" w:rsidP="0076412E">
      <w:pPr>
        <w:spacing w:line="360" w:lineRule="auto"/>
        <w:rPr>
          <w:rFonts w:ascii="Cambria" w:eastAsia="Calibri" w:hAnsi="Cambria" w:cs="Calibri"/>
          <w:bCs/>
        </w:rPr>
      </w:pPr>
      <w:r w:rsidRPr="002C6279">
        <w:rPr>
          <w:rFonts w:ascii="Cambria" w:eastAsia="Calibri" w:hAnsi="Cambria" w:cs="Calibri"/>
          <w:bCs/>
        </w:rPr>
        <w:t>Course participants will engage in an interdisciplinary study of Berlin’s vibrant creative industries, with a focus on print media and publishing, film and television, and digital gaming. We will begin by examining key theories about the relationship between creativity, cities, and economic development, alongside working definitions of culture and an introduction to Berlin’s complex historical landscape. Building on this foundation, our exploratory journey will trace the evolution of the creative industries</w:t>
      </w:r>
      <w:r w:rsidRPr="002C6279">
        <w:rPr>
          <w:rFonts w:ascii="Cambria" w:eastAsia="Calibri" w:hAnsi="Cambria" w:cs="Calibri"/>
          <w:bCs/>
        </w:rPr>
        <w:t xml:space="preserve"> from Gutenberg’s invention of the printing press and the emergence of mass publishing and newsrooms</w:t>
      </w:r>
      <w:r w:rsidRPr="002C6279">
        <w:rPr>
          <w:rFonts w:ascii="Cambria" w:eastAsia="Calibri" w:hAnsi="Cambria" w:cs="Calibri"/>
          <w:bCs/>
        </w:rPr>
        <w:t xml:space="preserve"> to the rise of cinematography and television, and finally to the modern digital era. Throughout, we will analyze how cultural, societal, and historical forces have shaped and sustained creativity as a central driver of innovation and urban identity.</w:t>
      </w:r>
      <w:r w:rsidR="00FC3AFE" w:rsidRPr="002C6279">
        <w:rPr>
          <w:rFonts w:ascii="Cambria" w:hAnsi="Cambria"/>
          <w:noProof/>
        </w:rPr>
        <w:drawing>
          <wp:anchor distT="0" distB="0" distL="114300" distR="114300" simplePos="0" relativeHeight="251660288" behindDoc="0" locked="0" layoutInCell="1" allowOverlap="1" wp14:anchorId="0AEEDC34" wp14:editId="019C771F">
            <wp:simplePos x="0" y="0"/>
            <wp:positionH relativeFrom="column">
              <wp:posOffset>-16424</wp:posOffset>
            </wp:positionH>
            <wp:positionV relativeFrom="paragraph">
              <wp:posOffset>121920</wp:posOffset>
            </wp:positionV>
            <wp:extent cx="2644140" cy="1985010"/>
            <wp:effectExtent l="0" t="0" r="3810" b="0"/>
            <wp:wrapSquare wrapText="bothSides"/>
            <wp:docPr id="590505763" name="Picture 4" descr="A mural of a cl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05763" name="Picture 4" descr="A mural of a clow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4140" cy="1985010"/>
                    </a:xfrm>
                    <a:prstGeom prst="rect">
                      <a:avLst/>
                    </a:prstGeom>
                    <a:noFill/>
                    <a:ln>
                      <a:noFill/>
                    </a:ln>
                  </pic:spPr>
                </pic:pic>
              </a:graphicData>
            </a:graphic>
          </wp:anchor>
        </w:drawing>
      </w:r>
    </w:p>
    <w:p w14:paraId="6D014663" w14:textId="07F20E37" w:rsidR="00220AD8" w:rsidRPr="002C6279" w:rsidRDefault="00220AD8" w:rsidP="0076412E">
      <w:pPr>
        <w:spacing w:line="360" w:lineRule="auto"/>
        <w:rPr>
          <w:rFonts w:ascii="Cambria" w:hAnsi="Cambria" w:cstheme="minorHAnsi"/>
          <w:bCs/>
        </w:rPr>
      </w:pPr>
      <w:r w:rsidRPr="002C6279">
        <w:rPr>
          <w:rFonts w:ascii="Cambria" w:hAnsi="Cambria" w:cstheme="minorHAnsi"/>
          <w:bCs/>
        </w:rPr>
        <w:t xml:space="preserve">Through engaging lectures, </w:t>
      </w:r>
      <w:r w:rsidR="00061CA0" w:rsidRPr="002C6279">
        <w:rPr>
          <w:rFonts w:ascii="Cambria" w:hAnsi="Cambria" w:cstheme="minorHAnsi"/>
          <w:bCs/>
        </w:rPr>
        <w:t xml:space="preserve">group work &amp; </w:t>
      </w:r>
      <w:r w:rsidRPr="002C6279">
        <w:rPr>
          <w:rFonts w:ascii="Cambria" w:hAnsi="Cambria" w:cstheme="minorHAnsi"/>
          <w:bCs/>
        </w:rPr>
        <w:t xml:space="preserve">discussions, </w:t>
      </w:r>
      <w:r w:rsidR="00061CA0" w:rsidRPr="002C6279">
        <w:rPr>
          <w:rFonts w:ascii="Cambria" w:hAnsi="Cambria" w:cstheme="minorHAnsi"/>
          <w:bCs/>
        </w:rPr>
        <w:t xml:space="preserve">various </w:t>
      </w:r>
      <w:r w:rsidRPr="002C6279">
        <w:rPr>
          <w:rFonts w:ascii="Cambria" w:hAnsi="Cambria" w:cstheme="minorHAnsi"/>
          <w:bCs/>
        </w:rPr>
        <w:t>site visits</w:t>
      </w:r>
      <w:r w:rsidR="00061CA0" w:rsidRPr="002C6279">
        <w:rPr>
          <w:rFonts w:ascii="Cambria" w:hAnsi="Cambria" w:cstheme="minorHAnsi"/>
          <w:bCs/>
        </w:rPr>
        <w:t xml:space="preserve"> and guided tours</w:t>
      </w:r>
      <w:r w:rsidRPr="002C6279">
        <w:rPr>
          <w:rFonts w:ascii="Cambria" w:hAnsi="Cambria" w:cstheme="minorHAnsi"/>
          <w:bCs/>
        </w:rPr>
        <w:t xml:space="preserve">, </w:t>
      </w:r>
      <w:r w:rsidR="00061CA0" w:rsidRPr="002C6279">
        <w:rPr>
          <w:rFonts w:ascii="Cambria" w:hAnsi="Cambria" w:cstheme="minorHAnsi"/>
          <w:bCs/>
        </w:rPr>
        <w:t>as well as workshops</w:t>
      </w:r>
      <w:r w:rsidRPr="002C6279">
        <w:rPr>
          <w:rFonts w:ascii="Cambria" w:hAnsi="Cambria" w:cstheme="minorHAnsi"/>
          <w:bCs/>
        </w:rPr>
        <w:t xml:space="preserve"> and critical analysis, students will gain valuable insights into the </w:t>
      </w:r>
      <w:r w:rsidRPr="002C6279">
        <w:rPr>
          <w:rFonts w:ascii="Cambria" w:hAnsi="Cambria" w:cstheme="minorHAnsi"/>
          <w:bCs/>
        </w:rPr>
        <w:lastRenderedPageBreak/>
        <w:t xml:space="preserve">complexities of contemporary creative enterprises while developing a deeper </w:t>
      </w:r>
      <w:r w:rsidR="00AF7439" w:rsidRPr="002C6279">
        <w:rPr>
          <w:rFonts w:ascii="Cambria" w:hAnsi="Cambria" w:cstheme="minorHAnsi"/>
          <w:bCs/>
        </w:rPr>
        <w:t>understanding</w:t>
      </w:r>
      <w:r w:rsidRPr="002C6279">
        <w:rPr>
          <w:rFonts w:ascii="Cambria" w:hAnsi="Cambria" w:cstheme="minorHAnsi"/>
          <w:bCs/>
        </w:rPr>
        <w:t xml:space="preserve"> for the cultural dynamics that shape them. </w:t>
      </w:r>
    </w:p>
    <w:p w14:paraId="2631F971" w14:textId="77777777" w:rsidR="00F23D95" w:rsidRPr="002C6279" w:rsidRDefault="00F23D95" w:rsidP="00F23D95">
      <w:pPr>
        <w:spacing w:line="360" w:lineRule="auto"/>
        <w:rPr>
          <w:rFonts w:ascii="Cambria" w:hAnsi="Cambria" w:cstheme="minorHAnsi"/>
          <w:b/>
          <w:bCs/>
          <w:sz w:val="26"/>
          <w:szCs w:val="26"/>
        </w:rPr>
      </w:pPr>
    </w:p>
    <w:p w14:paraId="2BA5DD8F" w14:textId="27E8B9F0" w:rsidR="00F23D95" w:rsidRPr="002C6279" w:rsidRDefault="00F23D95" w:rsidP="00F23D95">
      <w:pPr>
        <w:spacing w:line="360" w:lineRule="auto"/>
        <w:rPr>
          <w:rFonts w:ascii="Cambria" w:hAnsi="Cambria" w:cstheme="minorHAnsi"/>
          <w:b/>
          <w:bCs/>
          <w:color w:val="00B050"/>
          <w:sz w:val="26"/>
          <w:szCs w:val="26"/>
        </w:rPr>
      </w:pPr>
      <w:r w:rsidRPr="002C6279">
        <w:rPr>
          <w:rFonts w:ascii="Cambria" w:hAnsi="Cambria" w:cstheme="minorHAnsi"/>
          <w:b/>
          <w:bCs/>
          <w:color w:val="00B050"/>
          <w:sz w:val="26"/>
          <w:szCs w:val="26"/>
        </w:rPr>
        <w:t>STUDENT PROFILE</w:t>
      </w:r>
    </w:p>
    <w:p w14:paraId="524E948E" w14:textId="23E802EC" w:rsidR="00F23D95" w:rsidRPr="002C6279" w:rsidRDefault="00F23D95" w:rsidP="0076412E">
      <w:pPr>
        <w:spacing w:line="360" w:lineRule="auto"/>
        <w:rPr>
          <w:rFonts w:ascii="Cambria" w:hAnsi="Cambria" w:cstheme="minorHAnsi"/>
        </w:rPr>
      </w:pPr>
      <w:r w:rsidRPr="002C6279">
        <w:rPr>
          <w:rFonts w:ascii="Cambria" w:hAnsi="Cambria" w:cstheme="minorHAnsi"/>
        </w:rPr>
        <w:t>This course is open to students from all fields who are interested in expanding their knowledge of Berlin’s entrepreneurial and creative scene and the cultural and socio-political factors that have and continue to shape it. No knowledge of German is required, however the strong willingness to engage in four weeks of intense academic and intellectual work is. This is an attendance-based course; hence no absences or make-up assignments will be allowed</w:t>
      </w:r>
      <w:r w:rsidR="00D035B8" w:rsidRPr="002C6279">
        <w:rPr>
          <w:rFonts w:ascii="Cambria" w:hAnsi="Cambria" w:cstheme="minorHAnsi"/>
        </w:rPr>
        <w:t xml:space="preserve">, </w:t>
      </w:r>
      <w:proofErr w:type="gramStart"/>
      <w:r w:rsidR="00D035B8" w:rsidRPr="002C6279">
        <w:rPr>
          <w:rFonts w:ascii="Cambria" w:hAnsi="Cambria" w:cstheme="minorHAnsi"/>
        </w:rPr>
        <w:t>with the exception of</w:t>
      </w:r>
      <w:proofErr w:type="gramEnd"/>
      <w:r w:rsidR="00D035B8" w:rsidRPr="002C6279">
        <w:rPr>
          <w:rFonts w:ascii="Cambria" w:hAnsi="Cambria" w:cstheme="minorHAnsi"/>
        </w:rPr>
        <w:t xml:space="preserve"> medical emergencies. </w:t>
      </w:r>
    </w:p>
    <w:p w14:paraId="1A90AB23" w14:textId="77777777" w:rsidR="00BB1470" w:rsidRPr="002C6279" w:rsidRDefault="00BB1470" w:rsidP="0076412E">
      <w:pPr>
        <w:spacing w:line="360" w:lineRule="auto"/>
        <w:rPr>
          <w:rFonts w:ascii="Cambria" w:hAnsi="Cambria" w:cstheme="minorHAnsi"/>
          <w:bCs/>
        </w:rPr>
      </w:pPr>
    </w:p>
    <w:p w14:paraId="0B35BD0B" w14:textId="4D76CFD1" w:rsidR="00E20489" w:rsidRPr="002C6279" w:rsidRDefault="00E20489" w:rsidP="0076412E">
      <w:pPr>
        <w:spacing w:line="360" w:lineRule="auto"/>
        <w:rPr>
          <w:rFonts w:ascii="Cambria" w:hAnsi="Cambria" w:cstheme="minorHAnsi"/>
          <w:b/>
          <w:color w:val="C00000"/>
        </w:rPr>
      </w:pPr>
      <w:r w:rsidRPr="002C6279">
        <w:rPr>
          <w:rFonts w:ascii="Cambria" w:hAnsi="Cambria" w:cstheme="minorHAnsi"/>
          <w:b/>
          <w:color w:val="C00000"/>
        </w:rPr>
        <w:t>Field Trips, Site Visits and Guided Tours</w:t>
      </w:r>
    </w:p>
    <w:p w14:paraId="033A70CD" w14:textId="2BE808FB" w:rsidR="00E20489" w:rsidRPr="002C6279" w:rsidRDefault="00E20489" w:rsidP="0076412E">
      <w:pPr>
        <w:spacing w:line="360" w:lineRule="auto"/>
        <w:rPr>
          <w:rFonts w:ascii="Cambria" w:hAnsi="Cambria"/>
          <w:noProof/>
        </w:rPr>
      </w:pPr>
      <w:r w:rsidRPr="002C6279">
        <w:rPr>
          <w:rFonts w:ascii="Cambria" w:hAnsi="Cambria"/>
          <w:noProof/>
        </w:rPr>
        <w:t xml:space="preserve">The value of this course is significantly enhanced by the opportunity to merge theoretical knowledge from readings with hands-on experiences and direct interactions with key figures in Germany’s creative industries. </w:t>
      </w:r>
      <w:r w:rsidR="00140A9C" w:rsidRPr="002C6279">
        <w:rPr>
          <w:rFonts w:ascii="Cambria" w:hAnsi="Cambria"/>
          <w:noProof/>
        </w:rPr>
        <w:t xml:space="preserve"> </w:t>
      </w:r>
    </w:p>
    <w:p w14:paraId="73E7A96C" w14:textId="29B77EB4" w:rsidR="00683FFB" w:rsidRPr="002C6279" w:rsidRDefault="00FC3AFE" w:rsidP="0076412E">
      <w:pPr>
        <w:spacing w:line="360" w:lineRule="auto"/>
        <w:rPr>
          <w:rFonts w:ascii="Cambria" w:hAnsi="Cambria" w:cstheme="minorHAnsi"/>
          <w:bCs/>
        </w:rPr>
      </w:pPr>
      <w:r w:rsidRPr="002C6279">
        <w:rPr>
          <w:rFonts w:ascii="Cambria" w:hAnsi="Cambria"/>
          <w:noProof/>
        </w:rPr>
        <w:drawing>
          <wp:anchor distT="0" distB="0" distL="114300" distR="114300" simplePos="0" relativeHeight="251661312" behindDoc="0" locked="0" layoutInCell="1" allowOverlap="1" wp14:anchorId="3B2FC1E4" wp14:editId="5E9116FB">
            <wp:simplePos x="0" y="0"/>
            <wp:positionH relativeFrom="margin">
              <wp:posOffset>3943120</wp:posOffset>
            </wp:positionH>
            <wp:positionV relativeFrom="paragraph">
              <wp:posOffset>1819052</wp:posOffset>
            </wp:positionV>
            <wp:extent cx="2569845" cy="1927225"/>
            <wp:effectExtent l="0" t="0" r="1905" b="0"/>
            <wp:wrapSquare wrapText="bothSides"/>
            <wp:docPr id="595454815" name="Picture 5" descr="A painting of a group of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54815" name="Picture 5" descr="A painting of a group of fac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9845" cy="192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100" w:rsidRPr="002C6279">
        <w:rPr>
          <w:rFonts w:ascii="Cambria" w:hAnsi="Cambria"/>
          <w:noProof/>
        </w:rPr>
        <w:t xml:space="preserve">Visits to the </w:t>
      </w:r>
      <w:r w:rsidR="00D035B8" w:rsidRPr="002C6279">
        <w:rPr>
          <w:rFonts w:ascii="Cambria" w:hAnsi="Cambria"/>
          <w:i/>
          <w:iCs/>
          <w:noProof/>
        </w:rPr>
        <w:t>Axel Springer AG</w:t>
      </w:r>
      <w:r w:rsidR="00D035B8" w:rsidRPr="002C6279">
        <w:rPr>
          <w:rFonts w:ascii="Cambria" w:hAnsi="Cambria"/>
          <w:noProof/>
        </w:rPr>
        <w:t xml:space="preserve">, </w:t>
      </w:r>
      <w:r w:rsidR="00D035B8" w:rsidRPr="002C6279">
        <w:rPr>
          <w:rFonts w:ascii="Cambria" w:hAnsi="Cambria"/>
          <w:i/>
          <w:iCs/>
          <w:noProof/>
        </w:rPr>
        <w:t>Suhrkamp</w:t>
      </w:r>
      <w:r w:rsidR="00D035B8" w:rsidRPr="002C6279">
        <w:rPr>
          <w:rFonts w:ascii="Cambria" w:hAnsi="Cambria"/>
          <w:noProof/>
        </w:rPr>
        <w:t xml:space="preserve"> </w:t>
      </w:r>
      <w:r w:rsidR="00A84100" w:rsidRPr="002C6279">
        <w:rPr>
          <w:rFonts w:ascii="Cambria" w:hAnsi="Cambria"/>
          <w:noProof/>
        </w:rPr>
        <w:t xml:space="preserve">and </w:t>
      </w:r>
      <w:r w:rsidR="00A84100" w:rsidRPr="002C6279">
        <w:rPr>
          <w:rFonts w:ascii="Cambria" w:hAnsi="Cambria"/>
          <w:i/>
          <w:iCs/>
          <w:noProof/>
        </w:rPr>
        <w:t>Die Zeit</w:t>
      </w:r>
      <w:r w:rsidR="00F9343C" w:rsidRPr="002C6279">
        <w:rPr>
          <w:rFonts w:ascii="Cambria" w:hAnsi="Cambria"/>
          <w:i/>
          <w:iCs/>
          <w:noProof/>
        </w:rPr>
        <w:t xml:space="preserve"> Online </w:t>
      </w:r>
      <w:r w:rsidR="00A84100" w:rsidRPr="002C6279">
        <w:rPr>
          <w:rFonts w:ascii="Cambria" w:hAnsi="Cambria"/>
          <w:noProof/>
        </w:rPr>
        <w:t xml:space="preserve"> headquarters will immerse </w:t>
      </w:r>
      <w:r w:rsidR="00FC7658" w:rsidRPr="002C6279">
        <w:rPr>
          <w:rFonts w:ascii="Cambria" w:hAnsi="Cambria"/>
          <w:noProof/>
        </w:rPr>
        <w:t>participants</w:t>
      </w:r>
      <w:r w:rsidR="00A84100" w:rsidRPr="002C6279">
        <w:rPr>
          <w:rFonts w:ascii="Cambria" w:hAnsi="Cambria"/>
          <w:noProof/>
        </w:rPr>
        <w:t xml:space="preserve"> in the operations of </w:t>
      </w:r>
      <w:r w:rsidR="00D035B8" w:rsidRPr="002C6279">
        <w:rPr>
          <w:rFonts w:ascii="Cambria" w:hAnsi="Cambria"/>
          <w:noProof/>
        </w:rPr>
        <w:t>some</w:t>
      </w:r>
      <w:r w:rsidR="00A84100" w:rsidRPr="002C6279">
        <w:rPr>
          <w:rFonts w:ascii="Cambria" w:hAnsi="Cambria"/>
          <w:noProof/>
        </w:rPr>
        <w:t xml:space="preserve"> of Europe’s largest digital publishing houses, illustrating how traditional and digital media converge. Guided tours at the </w:t>
      </w:r>
      <w:r w:rsidR="00FC7658" w:rsidRPr="002C6279">
        <w:rPr>
          <w:rFonts w:ascii="Cambria" w:hAnsi="Cambria"/>
          <w:i/>
          <w:iCs/>
          <w:noProof/>
        </w:rPr>
        <w:t>Deutsches Technikmuseum</w:t>
      </w:r>
      <w:r w:rsidR="00FC7658" w:rsidRPr="002C6279">
        <w:rPr>
          <w:rFonts w:ascii="Cambria" w:hAnsi="Cambria"/>
          <w:noProof/>
        </w:rPr>
        <w:t xml:space="preserve"> </w:t>
      </w:r>
      <w:r w:rsidR="00A84100" w:rsidRPr="002C6279">
        <w:rPr>
          <w:rFonts w:ascii="Cambria" w:hAnsi="Cambria"/>
          <w:noProof/>
        </w:rPr>
        <w:t xml:space="preserve">and </w:t>
      </w:r>
      <w:r w:rsidR="00A84100" w:rsidRPr="002C6279">
        <w:rPr>
          <w:rFonts w:ascii="Cambria" w:hAnsi="Cambria"/>
          <w:i/>
          <w:iCs/>
          <w:noProof/>
        </w:rPr>
        <w:t>Museum für Kommunikation</w:t>
      </w:r>
      <w:r w:rsidR="00FC7658" w:rsidRPr="002C6279">
        <w:rPr>
          <w:rFonts w:ascii="Cambria" w:hAnsi="Cambria"/>
          <w:noProof/>
        </w:rPr>
        <w:t xml:space="preserve"> </w:t>
      </w:r>
      <w:r w:rsidR="00A84100" w:rsidRPr="002C6279">
        <w:rPr>
          <w:rFonts w:ascii="Cambria" w:hAnsi="Cambria"/>
          <w:noProof/>
        </w:rPr>
        <w:t xml:space="preserve">will provide deeper insights into the evolution of communication, offering a historical perspective that complements the contemporary media landscape. </w:t>
      </w:r>
      <w:r w:rsidR="009A726E" w:rsidRPr="002C6279">
        <w:rPr>
          <w:rFonts w:ascii="Cambria" w:hAnsi="Cambria" w:cstheme="minorHAnsi"/>
          <w:bCs/>
        </w:rPr>
        <w:t xml:space="preserve">A tour of </w:t>
      </w:r>
      <w:r w:rsidR="00D035B8" w:rsidRPr="002C6279">
        <w:rPr>
          <w:rFonts w:ascii="Cambria" w:hAnsi="Cambria" w:cstheme="minorHAnsi"/>
          <w:bCs/>
          <w:i/>
          <w:iCs/>
        </w:rPr>
        <w:t>ARD</w:t>
      </w:r>
      <w:r w:rsidR="00D035B8" w:rsidRPr="002C6279">
        <w:rPr>
          <w:rFonts w:ascii="Cambria" w:hAnsi="Cambria" w:cstheme="minorHAnsi"/>
          <w:bCs/>
        </w:rPr>
        <w:t xml:space="preserve"> and </w:t>
      </w:r>
      <w:r w:rsidR="009A726E" w:rsidRPr="002C6279">
        <w:rPr>
          <w:rFonts w:ascii="Cambria" w:hAnsi="Cambria" w:cstheme="minorHAnsi"/>
          <w:bCs/>
          <w:i/>
          <w:iCs/>
        </w:rPr>
        <w:t>Deutsche Welle-TV</w:t>
      </w:r>
      <w:r w:rsidR="009A726E" w:rsidRPr="002C6279">
        <w:rPr>
          <w:rFonts w:ascii="Cambria" w:hAnsi="Cambria" w:cstheme="minorHAnsi"/>
          <w:bCs/>
        </w:rPr>
        <w:t xml:space="preserve"> will </w:t>
      </w:r>
      <w:r w:rsidR="00FC7658" w:rsidRPr="002C6279">
        <w:rPr>
          <w:rFonts w:ascii="Cambria" w:hAnsi="Cambria" w:cstheme="minorHAnsi"/>
          <w:bCs/>
        </w:rPr>
        <w:t>offer a glimpse into the world</w:t>
      </w:r>
      <w:r w:rsidR="009A726E" w:rsidRPr="002C6279">
        <w:rPr>
          <w:rFonts w:ascii="Cambria" w:hAnsi="Cambria" w:cstheme="minorHAnsi"/>
          <w:bCs/>
        </w:rPr>
        <w:t xml:space="preserve"> of global broadcasting and its role in shaping cultural narratives. </w:t>
      </w:r>
      <w:r w:rsidR="00220AD8" w:rsidRPr="002C6279">
        <w:rPr>
          <w:rFonts w:ascii="Cambria" w:hAnsi="Cambria" w:cstheme="minorHAnsi"/>
          <w:bCs/>
        </w:rPr>
        <w:t>At</w:t>
      </w:r>
      <w:r w:rsidR="00FC7658" w:rsidRPr="002C6279">
        <w:rPr>
          <w:rFonts w:ascii="Cambria" w:hAnsi="Cambria" w:cstheme="minorHAnsi"/>
          <w:bCs/>
        </w:rPr>
        <w:t xml:space="preserve"> the</w:t>
      </w:r>
      <w:r w:rsidR="00220AD8" w:rsidRPr="002C6279">
        <w:rPr>
          <w:rFonts w:ascii="Cambria" w:hAnsi="Cambria" w:cstheme="minorHAnsi"/>
          <w:bCs/>
        </w:rPr>
        <w:t xml:space="preserve"> </w:t>
      </w:r>
      <w:r w:rsidR="00FC7658" w:rsidRPr="002C6279">
        <w:rPr>
          <w:rFonts w:ascii="Cambria" w:hAnsi="Cambria"/>
          <w:i/>
          <w:iCs/>
          <w:noProof/>
        </w:rPr>
        <w:t>Staatsbibliothek</w:t>
      </w:r>
      <w:r w:rsidR="00FC7658" w:rsidRPr="002C6279">
        <w:rPr>
          <w:rFonts w:ascii="Cambria" w:hAnsi="Cambria"/>
          <w:noProof/>
        </w:rPr>
        <w:t xml:space="preserve"> and </w:t>
      </w:r>
      <w:proofErr w:type="spellStart"/>
      <w:r w:rsidR="00220AD8" w:rsidRPr="002C6279">
        <w:rPr>
          <w:rFonts w:ascii="Cambria" w:hAnsi="Cambria" w:cstheme="minorHAnsi"/>
          <w:bCs/>
          <w:i/>
          <w:iCs/>
        </w:rPr>
        <w:t>Literaturhaus</w:t>
      </w:r>
      <w:proofErr w:type="spellEnd"/>
      <w:r w:rsidR="00220AD8" w:rsidRPr="002C6279">
        <w:rPr>
          <w:rFonts w:ascii="Cambria" w:hAnsi="Cambria" w:cstheme="minorHAnsi"/>
          <w:bCs/>
          <w:i/>
          <w:iCs/>
        </w:rPr>
        <w:t xml:space="preserve"> Berlin</w:t>
      </w:r>
      <w:r w:rsidR="00220AD8" w:rsidRPr="002C6279">
        <w:rPr>
          <w:rFonts w:ascii="Cambria" w:hAnsi="Cambria" w:cstheme="minorHAnsi"/>
          <w:bCs/>
        </w:rPr>
        <w:t xml:space="preserve">, students can investigate the literary scene, gaining perspectives on the evolution of print media and its cultural impact. </w:t>
      </w:r>
      <w:r w:rsidR="005D5CF9" w:rsidRPr="002C6279">
        <w:rPr>
          <w:rFonts w:ascii="Cambria" w:hAnsi="Cambria" w:cstheme="minorHAnsi"/>
          <w:bCs/>
        </w:rPr>
        <w:t>“Behind the scenes” t</w:t>
      </w:r>
      <w:r w:rsidR="00081234" w:rsidRPr="002C6279">
        <w:rPr>
          <w:rFonts w:ascii="Cambria" w:hAnsi="Cambria" w:cstheme="minorHAnsi"/>
          <w:bCs/>
        </w:rPr>
        <w:t xml:space="preserve">ours at the </w:t>
      </w:r>
      <w:r w:rsidR="001F4D5F" w:rsidRPr="002C6279">
        <w:rPr>
          <w:rFonts w:ascii="Cambria" w:hAnsi="Cambria" w:cstheme="minorHAnsi"/>
          <w:bCs/>
          <w:i/>
          <w:iCs/>
        </w:rPr>
        <w:t xml:space="preserve">Atelier Gardens Berlin </w:t>
      </w:r>
      <w:r w:rsidR="001F4D5F" w:rsidRPr="002C6279">
        <w:rPr>
          <w:rFonts w:ascii="Cambria" w:hAnsi="Cambria" w:cstheme="minorHAnsi"/>
          <w:bCs/>
        </w:rPr>
        <w:t>and</w:t>
      </w:r>
      <w:r w:rsidR="001F4D5F" w:rsidRPr="002C6279">
        <w:rPr>
          <w:rFonts w:ascii="Cambria" w:hAnsi="Cambria" w:cstheme="minorHAnsi"/>
          <w:bCs/>
          <w:i/>
          <w:iCs/>
        </w:rPr>
        <w:t xml:space="preserve"> Studio Babelsberg</w:t>
      </w:r>
      <w:r w:rsidR="00081234" w:rsidRPr="002C6279">
        <w:rPr>
          <w:rFonts w:ascii="Cambria" w:hAnsi="Cambria" w:cstheme="minorHAnsi"/>
          <w:bCs/>
        </w:rPr>
        <w:t xml:space="preserve"> </w:t>
      </w:r>
      <w:r w:rsidR="005D5CF9" w:rsidRPr="002C6279">
        <w:rPr>
          <w:rFonts w:ascii="Cambria" w:hAnsi="Cambria" w:cstheme="minorHAnsi"/>
          <w:bCs/>
        </w:rPr>
        <w:t xml:space="preserve">will expand participants’ understanding of the creative and technical process involved in video and movie making.  Finally, a visit to </w:t>
      </w:r>
      <w:r w:rsidR="005D5CF9" w:rsidRPr="002C6279">
        <w:rPr>
          <w:rFonts w:ascii="Cambria" w:hAnsi="Cambria" w:cstheme="minorHAnsi"/>
          <w:bCs/>
          <w:i/>
          <w:iCs/>
        </w:rPr>
        <w:t xml:space="preserve">Stiftung </w:t>
      </w:r>
      <w:proofErr w:type="spellStart"/>
      <w:r w:rsidR="005D5CF9" w:rsidRPr="002C6279">
        <w:rPr>
          <w:rFonts w:ascii="Cambria" w:hAnsi="Cambria" w:cstheme="minorHAnsi"/>
          <w:bCs/>
          <w:i/>
          <w:iCs/>
        </w:rPr>
        <w:t>Digitale</w:t>
      </w:r>
      <w:proofErr w:type="spellEnd"/>
      <w:r w:rsidR="005D5CF9" w:rsidRPr="002C6279">
        <w:rPr>
          <w:rFonts w:ascii="Cambria" w:hAnsi="Cambria" w:cstheme="minorHAnsi"/>
          <w:bCs/>
          <w:i/>
          <w:iCs/>
        </w:rPr>
        <w:t xml:space="preserve"> </w:t>
      </w:r>
      <w:proofErr w:type="spellStart"/>
      <w:r w:rsidR="005D5CF9" w:rsidRPr="002C6279">
        <w:rPr>
          <w:rFonts w:ascii="Cambria" w:hAnsi="Cambria" w:cstheme="minorHAnsi"/>
          <w:bCs/>
          <w:i/>
          <w:iCs/>
        </w:rPr>
        <w:t>Spielkultur</w:t>
      </w:r>
      <w:proofErr w:type="spellEnd"/>
      <w:r w:rsidR="001F4D5F" w:rsidRPr="002C6279">
        <w:rPr>
          <w:rFonts w:ascii="Cambria" w:hAnsi="Cambria" w:cstheme="minorHAnsi"/>
          <w:bCs/>
        </w:rPr>
        <w:t xml:space="preserve"> and </w:t>
      </w:r>
      <w:proofErr w:type="spellStart"/>
      <w:r w:rsidR="001F4D5F" w:rsidRPr="002C6279">
        <w:rPr>
          <w:rFonts w:ascii="Cambria" w:hAnsi="Cambria" w:cstheme="minorHAnsi"/>
          <w:bCs/>
          <w:i/>
          <w:iCs/>
        </w:rPr>
        <w:t>Computerspielmuseum</w:t>
      </w:r>
      <w:proofErr w:type="spellEnd"/>
      <w:r w:rsidR="001F4D5F" w:rsidRPr="002C6279">
        <w:rPr>
          <w:rFonts w:ascii="Cambria" w:hAnsi="Cambria" w:cstheme="minorHAnsi"/>
          <w:bCs/>
        </w:rPr>
        <w:t xml:space="preserve"> </w:t>
      </w:r>
      <w:r w:rsidR="005D5CF9" w:rsidRPr="002C6279">
        <w:rPr>
          <w:rFonts w:ascii="Cambria" w:hAnsi="Cambria" w:cstheme="minorHAnsi"/>
          <w:bCs/>
        </w:rPr>
        <w:t xml:space="preserve">followed by a meet-and-greet at </w:t>
      </w:r>
      <w:r w:rsidR="001F4D5F" w:rsidRPr="002C6279">
        <w:rPr>
          <w:rFonts w:ascii="Cambria" w:hAnsi="Cambria" w:cstheme="minorHAnsi"/>
          <w:bCs/>
          <w:i/>
          <w:iCs/>
        </w:rPr>
        <w:t>Ubisoft Berlin</w:t>
      </w:r>
      <w:r w:rsidR="005D5CF9" w:rsidRPr="002C6279">
        <w:rPr>
          <w:rFonts w:ascii="Cambria" w:hAnsi="Cambria" w:cstheme="minorHAnsi"/>
          <w:bCs/>
        </w:rPr>
        <w:t xml:space="preserve">, one of Germany’s top </w:t>
      </w:r>
      <w:r w:rsidR="005D5CF9" w:rsidRPr="002C6279">
        <w:rPr>
          <w:rFonts w:ascii="Cambria" w:hAnsi="Cambria" w:cstheme="minorHAnsi"/>
          <w:bCs/>
        </w:rPr>
        <w:lastRenderedPageBreak/>
        <w:t xml:space="preserve">gaming </w:t>
      </w:r>
      <w:r w:rsidR="001F4D5F" w:rsidRPr="002C6279">
        <w:rPr>
          <w:rFonts w:ascii="Cambria" w:hAnsi="Cambria" w:cstheme="minorHAnsi"/>
          <w:bCs/>
        </w:rPr>
        <w:t>enterprises</w:t>
      </w:r>
      <w:r w:rsidR="005D5CF9" w:rsidRPr="002C6279">
        <w:rPr>
          <w:rFonts w:ascii="Cambria" w:hAnsi="Cambria" w:cstheme="minorHAnsi"/>
          <w:bCs/>
        </w:rPr>
        <w:t xml:space="preserve">, will immerse students in the burgeoning field of digital entertainment. </w:t>
      </w:r>
      <w:r w:rsidR="002F113C" w:rsidRPr="002C6279">
        <w:rPr>
          <w:rFonts w:ascii="Cambria" w:hAnsi="Cambria" w:cstheme="minorHAnsi"/>
          <w:bCs/>
        </w:rPr>
        <w:t>You</w:t>
      </w:r>
      <w:r w:rsidR="005D5CF9" w:rsidRPr="002C6279">
        <w:rPr>
          <w:rFonts w:ascii="Cambria" w:hAnsi="Cambria" w:cstheme="minorHAnsi"/>
          <w:bCs/>
        </w:rPr>
        <w:t xml:space="preserve"> will gain insight into how interactive media shape contemporary cultural identity and entrepreneurship in Berlin, as well as how the industry views its role and responsibilities in influencing the socio-political landscape. </w:t>
      </w:r>
      <w:r w:rsidR="00195B00" w:rsidRPr="002C6279">
        <w:rPr>
          <w:rFonts w:ascii="Cambria" w:hAnsi="Cambria" w:cstheme="minorHAnsi"/>
          <w:bCs/>
        </w:rPr>
        <w:t xml:space="preserve">All these encounters will collectively showcase the diverse facets of Berlin's creative industries, </w:t>
      </w:r>
      <w:proofErr w:type="gramStart"/>
      <w:r w:rsidR="00195B00" w:rsidRPr="002C6279">
        <w:rPr>
          <w:rFonts w:ascii="Cambria" w:hAnsi="Cambria" w:cstheme="minorHAnsi"/>
          <w:bCs/>
        </w:rPr>
        <w:t>highlighting</w:t>
      </w:r>
      <w:proofErr w:type="gramEnd"/>
      <w:r w:rsidR="00195B00" w:rsidRPr="002C6279">
        <w:rPr>
          <w:rFonts w:ascii="Cambria" w:hAnsi="Cambria" w:cstheme="minorHAnsi"/>
          <w:bCs/>
        </w:rPr>
        <w:t xml:space="preserve"> their entrepreneurial and cultural dimensions, and demonstrating how innovation and creativity drive both local and global impact in media, technology, and the arts</w:t>
      </w:r>
      <w:r w:rsidR="0053023F" w:rsidRPr="002C6279">
        <w:rPr>
          <w:rFonts w:ascii="Cambria" w:hAnsi="Cambria" w:cstheme="minorHAnsi"/>
          <w:bCs/>
        </w:rPr>
        <w:t>.</w:t>
      </w:r>
    </w:p>
    <w:p w14:paraId="0681D2C1" w14:textId="77777777" w:rsidR="00D14F94" w:rsidRPr="002C6279" w:rsidRDefault="00D14F94" w:rsidP="0076412E">
      <w:pPr>
        <w:spacing w:line="360" w:lineRule="auto"/>
        <w:rPr>
          <w:rFonts w:ascii="Cambria" w:hAnsi="Cambria" w:cstheme="minorHAnsi"/>
          <w:b/>
          <w:bCs/>
          <w:sz w:val="26"/>
          <w:szCs w:val="26"/>
        </w:rPr>
      </w:pPr>
    </w:p>
    <w:p w14:paraId="5782C6C8" w14:textId="717E9F02" w:rsidR="001D42F3" w:rsidRPr="002C6279" w:rsidRDefault="001D42F3" w:rsidP="0076412E">
      <w:pPr>
        <w:spacing w:line="360" w:lineRule="auto"/>
        <w:rPr>
          <w:rFonts w:ascii="Cambria" w:hAnsi="Cambria" w:cstheme="minorHAnsi"/>
          <w:b/>
          <w:bCs/>
          <w:color w:val="C00000"/>
          <w:sz w:val="26"/>
          <w:szCs w:val="26"/>
        </w:rPr>
      </w:pPr>
      <w:r w:rsidRPr="002C6279">
        <w:rPr>
          <w:rFonts w:ascii="Cambria" w:hAnsi="Cambria" w:cstheme="minorHAnsi"/>
          <w:b/>
          <w:bCs/>
          <w:color w:val="C00000"/>
          <w:sz w:val="26"/>
          <w:szCs w:val="26"/>
        </w:rPr>
        <w:t>Course Objectives</w:t>
      </w:r>
    </w:p>
    <w:p w14:paraId="6895D1D3" w14:textId="1EED4B02" w:rsidR="006870EB" w:rsidRPr="002C6279" w:rsidRDefault="006870EB" w:rsidP="00ED304F">
      <w:pPr>
        <w:pStyle w:val="ListParagraph"/>
        <w:numPr>
          <w:ilvl w:val="0"/>
          <w:numId w:val="6"/>
        </w:numPr>
        <w:spacing w:line="360" w:lineRule="auto"/>
        <w:rPr>
          <w:rFonts w:ascii="Cambria" w:hAnsi="Cambria" w:cstheme="minorHAnsi"/>
        </w:rPr>
      </w:pPr>
      <w:r w:rsidRPr="002C6279">
        <w:rPr>
          <w:rFonts w:ascii="Cambria" w:hAnsi="Cambria" w:cstheme="minorHAnsi"/>
        </w:rPr>
        <w:t>To examine key theoretical frameworks that explain the relationship between creativity, urban environments, and economic development, and to establish working definitions of culture relevant to Berlin’s creative landscape.</w:t>
      </w:r>
    </w:p>
    <w:p w14:paraId="4F10D09B" w14:textId="2B4747AF" w:rsidR="001D42F3" w:rsidRPr="002C6279" w:rsidRDefault="001D42F3" w:rsidP="00ED304F">
      <w:pPr>
        <w:pStyle w:val="ListParagraph"/>
        <w:numPr>
          <w:ilvl w:val="0"/>
          <w:numId w:val="6"/>
        </w:numPr>
        <w:spacing w:line="360" w:lineRule="auto"/>
        <w:rPr>
          <w:rFonts w:ascii="Cambria" w:hAnsi="Cambria" w:cstheme="minorHAnsi"/>
        </w:rPr>
      </w:pPr>
      <w:r w:rsidRPr="002C6279">
        <w:rPr>
          <w:rFonts w:ascii="Cambria" w:hAnsi="Cambria" w:cstheme="minorHAnsi"/>
        </w:rPr>
        <w:t>To understand the historical and cultural factors that have contributed to the emergence and growth of Berlin's creative industries.</w:t>
      </w:r>
    </w:p>
    <w:p w14:paraId="531F9E01" w14:textId="2387164B" w:rsidR="001D42F3" w:rsidRPr="002C6279" w:rsidRDefault="006870EB" w:rsidP="00ED304F">
      <w:pPr>
        <w:pStyle w:val="ListParagraph"/>
        <w:numPr>
          <w:ilvl w:val="0"/>
          <w:numId w:val="6"/>
        </w:numPr>
        <w:spacing w:line="360" w:lineRule="auto"/>
        <w:rPr>
          <w:rFonts w:ascii="Cambria" w:hAnsi="Cambria" w:cstheme="minorHAnsi"/>
        </w:rPr>
      </w:pPr>
      <w:r w:rsidRPr="002C6279">
        <w:rPr>
          <w:rFonts w:ascii="Cambria" w:hAnsi="Cambria" w:cstheme="minorHAnsi"/>
        </w:rPr>
        <w:t>To explore the key players, trends, and innovations within Berlin’s creative sectors</w:t>
      </w:r>
      <w:r w:rsidRPr="002C6279">
        <w:rPr>
          <w:rFonts w:ascii="Cambria" w:hAnsi="Cambria" w:cstheme="minorHAnsi"/>
        </w:rPr>
        <w:t xml:space="preserve"> with a focus on</w:t>
      </w:r>
      <w:r w:rsidRPr="002C6279">
        <w:rPr>
          <w:rFonts w:ascii="Cambria" w:hAnsi="Cambria" w:cstheme="minorHAnsi"/>
        </w:rPr>
        <w:t xml:space="preserve"> print media and publishing, film and television, and digital gaming</w:t>
      </w:r>
      <w:r w:rsidRPr="002C6279">
        <w:rPr>
          <w:rFonts w:ascii="Cambria" w:hAnsi="Cambria" w:cstheme="minorHAnsi"/>
        </w:rPr>
        <w:t xml:space="preserve">, </w:t>
      </w:r>
      <w:r w:rsidRPr="002C6279">
        <w:rPr>
          <w:rFonts w:ascii="Cambria" w:hAnsi="Cambria" w:cstheme="minorHAnsi"/>
        </w:rPr>
        <w:t>and assess the impact of technology and digital transformation.</w:t>
      </w:r>
    </w:p>
    <w:p w14:paraId="59A891AD" w14:textId="6A982D0D" w:rsidR="001D42F3" w:rsidRPr="002C6279" w:rsidRDefault="001D42F3" w:rsidP="00ED304F">
      <w:pPr>
        <w:pStyle w:val="ListParagraph"/>
        <w:numPr>
          <w:ilvl w:val="0"/>
          <w:numId w:val="6"/>
        </w:numPr>
        <w:spacing w:line="360" w:lineRule="auto"/>
        <w:rPr>
          <w:rFonts w:ascii="Cambria" w:hAnsi="Cambria" w:cstheme="minorHAnsi"/>
        </w:rPr>
      </w:pPr>
      <w:r w:rsidRPr="002C6279">
        <w:rPr>
          <w:rFonts w:ascii="Cambria" w:hAnsi="Cambria" w:cstheme="minorHAnsi"/>
        </w:rPr>
        <w:t>To examine the relationship between creativity, entrepreneurship, and cultural identity in Berlin's creative sectors.</w:t>
      </w:r>
    </w:p>
    <w:p w14:paraId="32E96FCB" w14:textId="46A09261" w:rsidR="001D42F3" w:rsidRPr="002C6279" w:rsidRDefault="001D42F3" w:rsidP="00ED304F">
      <w:pPr>
        <w:pStyle w:val="ListParagraph"/>
        <w:numPr>
          <w:ilvl w:val="0"/>
          <w:numId w:val="6"/>
        </w:numPr>
        <w:spacing w:line="360" w:lineRule="auto"/>
        <w:rPr>
          <w:rFonts w:ascii="Cambria" w:hAnsi="Cambria" w:cstheme="minorHAnsi"/>
        </w:rPr>
      </w:pPr>
      <w:r w:rsidRPr="002C6279">
        <w:rPr>
          <w:rFonts w:ascii="Cambria" w:hAnsi="Cambria" w:cstheme="minorHAnsi"/>
        </w:rPr>
        <w:t>To investigate the challenges and opportunities faced by creative professionals and businesses in Berlin, including issues of diversity, sustainability, social responsibility, as well as government policies and infrastructure.</w:t>
      </w:r>
    </w:p>
    <w:p w14:paraId="40727F56" w14:textId="7B5922C7" w:rsidR="001D42F3" w:rsidRPr="002C6279" w:rsidRDefault="001D42F3" w:rsidP="00ED304F">
      <w:pPr>
        <w:pStyle w:val="ListParagraph"/>
        <w:numPr>
          <w:ilvl w:val="0"/>
          <w:numId w:val="6"/>
        </w:numPr>
        <w:spacing w:line="360" w:lineRule="auto"/>
        <w:rPr>
          <w:rFonts w:ascii="Cambria" w:hAnsi="Cambria" w:cstheme="minorHAnsi"/>
        </w:rPr>
      </w:pPr>
      <w:r w:rsidRPr="002C6279">
        <w:rPr>
          <w:rFonts w:ascii="Cambria" w:hAnsi="Cambria" w:cstheme="minorHAnsi"/>
        </w:rPr>
        <w:t>To foster critical thinking and interdisciplinary perspectives on creativity, innovation, and cultural production</w:t>
      </w:r>
      <w:r w:rsidR="006870EB" w:rsidRPr="002C6279">
        <w:rPr>
          <w:rFonts w:ascii="Cambria" w:hAnsi="Cambria" w:cstheme="minorHAnsi"/>
        </w:rPr>
        <w:t xml:space="preserve"> in contemporary urban contexts.</w:t>
      </w:r>
    </w:p>
    <w:p w14:paraId="09983169" w14:textId="77777777" w:rsidR="001D42F3" w:rsidRPr="002C6279" w:rsidRDefault="001D42F3" w:rsidP="0076412E">
      <w:pPr>
        <w:spacing w:line="360" w:lineRule="auto"/>
        <w:rPr>
          <w:rFonts w:ascii="Cambria" w:hAnsi="Cambria"/>
        </w:rPr>
      </w:pPr>
    </w:p>
    <w:p w14:paraId="5677850D" w14:textId="21A70BF6" w:rsidR="009E060C" w:rsidRPr="002C6279" w:rsidRDefault="009E060C" w:rsidP="00845514">
      <w:pPr>
        <w:spacing w:line="360" w:lineRule="auto"/>
        <w:rPr>
          <w:rFonts w:ascii="Cambria" w:hAnsi="Cambria"/>
          <w:b/>
          <w:bCs/>
          <w:color w:val="C00000"/>
          <w:sz w:val="26"/>
          <w:szCs w:val="26"/>
        </w:rPr>
      </w:pPr>
      <w:r w:rsidRPr="002C6279">
        <w:rPr>
          <w:rFonts w:ascii="Cambria" w:hAnsi="Cambria"/>
          <w:b/>
          <w:bCs/>
          <w:color w:val="C00000"/>
          <w:sz w:val="26"/>
          <w:szCs w:val="26"/>
        </w:rPr>
        <w:t>Course Modules</w:t>
      </w:r>
    </w:p>
    <w:p w14:paraId="54D42C1A" w14:textId="2420BEB4" w:rsidR="00963346" w:rsidRPr="002C6279" w:rsidRDefault="00963346" w:rsidP="00845514">
      <w:pPr>
        <w:spacing w:line="360" w:lineRule="auto"/>
        <w:rPr>
          <w:rFonts w:ascii="Cambria" w:hAnsi="Cambria"/>
        </w:rPr>
      </w:pPr>
      <w:r w:rsidRPr="002C6279">
        <w:rPr>
          <w:rFonts w:ascii="Cambria" w:hAnsi="Cambria"/>
        </w:rPr>
        <w:t>The course is divided into three thematic sections.</w:t>
      </w:r>
    </w:p>
    <w:p w14:paraId="0C14179D" w14:textId="3A129997" w:rsidR="00845514" w:rsidRPr="002C6279" w:rsidRDefault="00845514" w:rsidP="00845514">
      <w:pPr>
        <w:spacing w:line="360" w:lineRule="auto"/>
        <w:rPr>
          <w:rFonts w:ascii="Cambria" w:hAnsi="Cambria"/>
        </w:rPr>
      </w:pPr>
      <w:r w:rsidRPr="002C6279">
        <w:rPr>
          <w:rFonts w:ascii="Cambria" w:hAnsi="Cambria"/>
          <w:b/>
          <w:bCs/>
          <w:u w:val="single"/>
        </w:rPr>
        <w:t>Module 1: Print Media &amp; Publishing</w:t>
      </w:r>
      <w:r w:rsidRPr="002C6279">
        <w:rPr>
          <w:rFonts w:ascii="Cambria" w:hAnsi="Cambria"/>
          <w:u w:val="single"/>
        </w:rPr>
        <w:br/>
      </w:r>
      <w:r w:rsidR="00F9343C" w:rsidRPr="002C6279">
        <w:rPr>
          <w:rFonts w:ascii="Cambria" w:hAnsi="Cambria"/>
        </w:rPr>
        <w:t xml:space="preserve">This module will explore the evolution of print media and publishing, with a focus on both traditional and digital platforms. We will begin with a hands-on printing workshop that </w:t>
      </w:r>
      <w:r w:rsidR="00F9343C" w:rsidRPr="002C6279">
        <w:rPr>
          <w:rFonts w:ascii="Cambria" w:hAnsi="Cambria"/>
        </w:rPr>
        <w:t xml:space="preserve">will </w:t>
      </w:r>
      <w:r w:rsidR="00F9343C" w:rsidRPr="002C6279">
        <w:rPr>
          <w:rFonts w:ascii="Cambria" w:hAnsi="Cambria"/>
        </w:rPr>
        <w:lastRenderedPageBreak/>
        <w:t>take</w:t>
      </w:r>
      <w:r w:rsidR="00F9343C" w:rsidRPr="002C6279">
        <w:rPr>
          <w:rFonts w:ascii="Cambria" w:hAnsi="Cambria"/>
        </w:rPr>
        <w:t xml:space="preserve"> us back to the origins of the printing revolution, offering a tangible connection to the craftsmanship and innovation that transformed the spread of </w:t>
      </w:r>
      <w:r w:rsidR="00F9343C" w:rsidRPr="002C6279">
        <w:rPr>
          <w:rFonts w:ascii="Cambria" w:hAnsi="Cambria"/>
        </w:rPr>
        <w:t xml:space="preserve">knowledge, </w:t>
      </w:r>
      <w:r w:rsidR="00F9343C" w:rsidRPr="002C6279">
        <w:rPr>
          <w:rFonts w:ascii="Cambria" w:hAnsi="Cambria"/>
        </w:rPr>
        <w:t>ideas</w:t>
      </w:r>
      <w:r w:rsidR="00F9343C" w:rsidRPr="002C6279">
        <w:rPr>
          <w:rFonts w:ascii="Cambria" w:hAnsi="Cambria"/>
        </w:rPr>
        <w:t xml:space="preserve"> &amp; information</w:t>
      </w:r>
      <w:r w:rsidR="00F9343C" w:rsidRPr="002C6279">
        <w:rPr>
          <w:rFonts w:ascii="Cambria" w:hAnsi="Cambria"/>
        </w:rPr>
        <w:t xml:space="preserve">. Building on this foundation, students will engage directly with Berlin’s contemporary media landscape through site visits to leading institutions such as </w:t>
      </w:r>
      <w:r w:rsidR="00F9343C" w:rsidRPr="002C6279">
        <w:rPr>
          <w:rFonts w:ascii="Cambria" w:hAnsi="Cambria"/>
          <w:i/>
          <w:iCs/>
        </w:rPr>
        <w:t>Axel Springer AG</w:t>
      </w:r>
      <w:r w:rsidR="00F9343C" w:rsidRPr="002C6279">
        <w:rPr>
          <w:rFonts w:ascii="Cambria" w:hAnsi="Cambria"/>
        </w:rPr>
        <w:t xml:space="preserve">, </w:t>
      </w:r>
      <w:r w:rsidR="00F9343C" w:rsidRPr="002C6279">
        <w:rPr>
          <w:rFonts w:ascii="Cambria" w:hAnsi="Cambria"/>
          <w:i/>
          <w:iCs/>
        </w:rPr>
        <w:t>Die Zeit</w:t>
      </w:r>
      <w:r w:rsidR="00F9343C" w:rsidRPr="002C6279">
        <w:rPr>
          <w:rFonts w:ascii="Cambria" w:hAnsi="Cambria"/>
          <w:i/>
          <w:iCs/>
        </w:rPr>
        <w:t xml:space="preserve"> Online</w:t>
      </w:r>
      <w:r w:rsidR="00F9343C" w:rsidRPr="002C6279">
        <w:rPr>
          <w:rFonts w:ascii="Cambria" w:hAnsi="Cambria"/>
        </w:rPr>
        <w:t xml:space="preserve">, </w:t>
      </w:r>
      <w:proofErr w:type="spellStart"/>
      <w:r w:rsidR="00F9343C" w:rsidRPr="002C6279">
        <w:rPr>
          <w:rFonts w:ascii="Cambria" w:hAnsi="Cambria"/>
          <w:i/>
          <w:iCs/>
        </w:rPr>
        <w:t>Suhrkamp</w:t>
      </w:r>
      <w:proofErr w:type="spellEnd"/>
      <w:r w:rsidR="00F9343C" w:rsidRPr="002C6279">
        <w:rPr>
          <w:rFonts w:ascii="Cambria" w:hAnsi="Cambria"/>
        </w:rPr>
        <w:t xml:space="preserve"> and die </w:t>
      </w:r>
      <w:proofErr w:type="spellStart"/>
      <w:r w:rsidR="00F9343C" w:rsidRPr="002C6279">
        <w:rPr>
          <w:rFonts w:ascii="Cambria" w:hAnsi="Cambria"/>
          <w:i/>
          <w:iCs/>
        </w:rPr>
        <w:t>Staatsbibliothek</w:t>
      </w:r>
      <w:proofErr w:type="spellEnd"/>
      <w:r w:rsidR="00F9343C" w:rsidRPr="002C6279">
        <w:rPr>
          <w:rFonts w:ascii="Cambria" w:hAnsi="Cambria"/>
        </w:rPr>
        <w:t>. These encounters will provide insight into how technological advancements, digital transformation, and globalization continue to shape the industry. The module will also consider the cultural significance of print media and its enduring influence on public discourse and the exchange of knowledge</w:t>
      </w:r>
      <w:r w:rsidR="00F9343C" w:rsidRPr="002C6279">
        <w:rPr>
          <w:rFonts w:ascii="Cambria" w:hAnsi="Cambria"/>
        </w:rPr>
        <w:t xml:space="preserve"> and information.</w:t>
      </w:r>
    </w:p>
    <w:p w14:paraId="62FBAC28" w14:textId="6C0870C4" w:rsidR="00D14F94" w:rsidRPr="002C6279" w:rsidRDefault="00D14F94" w:rsidP="00D14F94">
      <w:pPr>
        <w:spacing w:line="360" w:lineRule="auto"/>
        <w:rPr>
          <w:rFonts w:ascii="Cambria" w:hAnsi="Cambria"/>
          <w:b/>
          <w:bCs/>
        </w:rPr>
      </w:pPr>
      <w:r w:rsidRPr="002C6279">
        <w:rPr>
          <w:rFonts w:ascii="Cambria" w:hAnsi="Cambria"/>
          <w:b/>
          <w:bCs/>
        </w:rPr>
        <w:t>Field Trips, Site Visits and Guided Tours:</w:t>
      </w:r>
    </w:p>
    <w:tbl>
      <w:tblPr>
        <w:tblStyle w:val="TableGrid"/>
        <w:tblW w:w="0" w:type="auto"/>
        <w:tblLook w:val="04A0" w:firstRow="1" w:lastRow="0" w:firstColumn="1" w:lastColumn="0" w:noHBand="0" w:noVBand="1"/>
      </w:tblPr>
      <w:tblGrid>
        <w:gridCol w:w="4675"/>
        <w:gridCol w:w="4675"/>
      </w:tblGrid>
      <w:tr w:rsidR="00D14F94" w:rsidRPr="002C6279" w14:paraId="6AE57B3B" w14:textId="77777777" w:rsidTr="003A0863">
        <w:tc>
          <w:tcPr>
            <w:tcW w:w="4675" w:type="dxa"/>
          </w:tcPr>
          <w:p w14:paraId="63A341D6" w14:textId="77777777" w:rsidR="00D14F94" w:rsidRPr="002C6279" w:rsidRDefault="00D14F94" w:rsidP="003A0863">
            <w:pPr>
              <w:spacing w:line="360" w:lineRule="auto"/>
              <w:rPr>
                <w:rFonts w:ascii="Cambria" w:hAnsi="Cambria"/>
                <w:lang w:val="de-DE"/>
              </w:rPr>
            </w:pPr>
            <w:r w:rsidRPr="002C6279">
              <w:rPr>
                <w:rFonts w:ascii="Cambria" w:hAnsi="Cambria"/>
                <w:lang w:val="de-DE"/>
              </w:rPr>
              <w:t>Deutsches Technikmuseum Berlin, Druck- und Filmtechnik</w:t>
            </w:r>
          </w:p>
        </w:tc>
        <w:tc>
          <w:tcPr>
            <w:tcW w:w="4675" w:type="dxa"/>
          </w:tcPr>
          <w:p w14:paraId="0921A5E2" w14:textId="4CECFC91" w:rsidR="00D14F94" w:rsidRPr="002C6279" w:rsidRDefault="00DE68F9" w:rsidP="003A0863">
            <w:pPr>
              <w:spacing w:line="360" w:lineRule="auto"/>
              <w:rPr>
                <w:rFonts w:ascii="Cambria" w:hAnsi="Cambria"/>
              </w:rPr>
            </w:pPr>
            <w:r w:rsidRPr="002C6279">
              <w:rPr>
                <w:rFonts w:ascii="Cambria" w:hAnsi="Cambria"/>
              </w:rPr>
              <w:t>G</w:t>
            </w:r>
            <w:r w:rsidR="00D14F94" w:rsidRPr="002C6279">
              <w:rPr>
                <w:rFonts w:ascii="Cambria" w:hAnsi="Cambria"/>
              </w:rPr>
              <w:t>uided tour</w:t>
            </w:r>
            <w:r w:rsidRPr="002C6279">
              <w:rPr>
                <w:rFonts w:ascii="Cambria" w:hAnsi="Cambria"/>
              </w:rPr>
              <w:t xml:space="preserve"> &amp; print workshop</w:t>
            </w:r>
          </w:p>
        </w:tc>
      </w:tr>
      <w:tr w:rsidR="00D14F94" w:rsidRPr="002C6279" w14:paraId="0771B4A0" w14:textId="77777777" w:rsidTr="003A0863">
        <w:tc>
          <w:tcPr>
            <w:tcW w:w="4675" w:type="dxa"/>
          </w:tcPr>
          <w:p w14:paraId="00B5861E" w14:textId="77777777" w:rsidR="00D14F94" w:rsidRPr="002C6279" w:rsidRDefault="00D14F94" w:rsidP="003A0863">
            <w:pPr>
              <w:spacing w:line="360" w:lineRule="auto"/>
              <w:rPr>
                <w:rFonts w:ascii="Cambria" w:hAnsi="Cambria"/>
                <w:lang w:val="de-DE"/>
              </w:rPr>
            </w:pPr>
            <w:r w:rsidRPr="002C6279">
              <w:rPr>
                <w:rFonts w:ascii="Cambria" w:hAnsi="Cambria"/>
              </w:rPr>
              <w:t>Museum f</w:t>
            </w:r>
            <w:proofErr w:type="spellStart"/>
            <w:r w:rsidRPr="002C6279">
              <w:rPr>
                <w:rFonts w:ascii="Cambria" w:hAnsi="Cambria"/>
                <w:lang w:val="de-DE"/>
              </w:rPr>
              <w:t>ür</w:t>
            </w:r>
            <w:proofErr w:type="spellEnd"/>
            <w:r w:rsidRPr="002C6279">
              <w:rPr>
                <w:rFonts w:ascii="Cambria" w:hAnsi="Cambria"/>
                <w:lang w:val="de-DE"/>
              </w:rPr>
              <w:t xml:space="preserve"> Kommunikation</w:t>
            </w:r>
          </w:p>
        </w:tc>
        <w:tc>
          <w:tcPr>
            <w:tcW w:w="4675" w:type="dxa"/>
          </w:tcPr>
          <w:p w14:paraId="4EE6CDCB" w14:textId="77284C3F" w:rsidR="00D14F94" w:rsidRPr="002C6279" w:rsidRDefault="00DE68F9" w:rsidP="003A0863">
            <w:pPr>
              <w:spacing w:line="360" w:lineRule="auto"/>
              <w:rPr>
                <w:rFonts w:ascii="Cambria" w:hAnsi="Cambria"/>
              </w:rPr>
            </w:pPr>
            <w:r w:rsidRPr="002C6279">
              <w:rPr>
                <w:rFonts w:ascii="Cambria" w:hAnsi="Cambria"/>
              </w:rPr>
              <w:t>G</w:t>
            </w:r>
            <w:r w:rsidR="00D14F94" w:rsidRPr="002C6279">
              <w:rPr>
                <w:rFonts w:ascii="Cambria" w:hAnsi="Cambria"/>
              </w:rPr>
              <w:t>uided tour</w:t>
            </w:r>
            <w:r w:rsidRPr="002C6279">
              <w:rPr>
                <w:rFonts w:ascii="Cambria" w:hAnsi="Cambria"/>
              </w:rPr>
              <w:t xml:space="preserve"> </w:t>
            </w:r>
          </w:p>
        </w:tc>
      </w:tr>
      <w:tr w:rsidR="00D14F94" w:rsidRPr="002C6279" w14:paraId="300CAD0A" w14:textId="77777777" w:rsidTr="003A0863">
        <w:tc>
          <w:tcPr>
            <w:tcW w:w="4675" w:type="dxa"/>
          </w:tcPr>
          <w:p w14:paraId="2CAB4C1B" w14:textId="77777777" w:rsidR="00D14F94" w:rsidRPr="002C6279" w:rsidRDefault="00D14F94" w:rsidP="003A0863">
            <w:pPr>
              <w:spacing w:line="360" w:lineRule="auto"/>
              <w:rPr>
                <w:rFonts w:ascii="Cambria" w:hAnsi="Cambria"/>
                <w:lang w:val="de-DE"/>
              </w:rPr>
            </w:pPr>
            <w:r w:rsidRPr="002C6279">
              <w:rPr>
                <w:rFonts w:ascii="Cambria" w:hAnsi="Cambria"/>
                <w:lang w:val="de-DE"/>
              </w:rPr>
              <w:t>Staatsbibliothek</w:t>
            </w:r>
          </w:p>
        </w:tc>
        <w:tc>
          <w:tcPr>
            <w:tcW w:w="4675" w:type="dxa"/>
          </w:tcPr>
          <w:p w14:paraId="429382C6" w14:textId="7799F223" w:rsidR="00D14F94" w:rsidRPr="002C6279" w:rsidRDefault="00F9343C" w:rsidP="003A0863">
            <w:pPr>
              <w:spacing w:line="360" w:lineRule="auto"/>
              <w:rPr>
                <w:rFonts w:ascii="Cambria" w:hAnsi="Cambria"/>
              </w:rPr>
            </w:pPr>
            <w:r w:rsidRPr="002C6279">
              <w:rPr>
                <w:rFonts w:ascii="Cambria" w:hAnsi="Cambria"/>
              </w:rPr>
              <w:t>G</w:t>
            </w:r>
            <w:r w:rsidR="00D14F94" w:rsidRPr="002C6279">
              <w:rPr>
                <w:rFonts w:ascii="Cambria" w:hAnsi="Cambria"/>
              </w:rPr>
              <w:t>uided tour</w:t>
            </w:r>
          </w:p>
        </w:tc>
      </w:tr>
      <w:tr w:rsidR="00D14F94" w:rsidRPr="002C6279" w14:paraId="4F178FD5" w14:textId="77777777" w:rsidTr="003A0863">
        <w:tc>
          <w:tcPr>
            <w:tcW w:w="4675" w:type="dxa"/>
          </w:tcPr>
          <w:p w14:paraId="71571A91" w14:textId="77777777" w:rsidR="00D14F94" w:rsidRPr="002C6279" w:rsidRDefault="00D14F94" w:rsidP="003A0863">
            <w:pPr>
              <w:spacing w:line="360" w:lineRule="auto"/>
              <w:rPr>
                <w:rFonts w:ascii="Cambria" w:hAnsi="Cambria"/>
              </w:rPr>
            </w:pPr>
            <w:r w:rsidRPr="002C6279">
              <w:rPr>
                <w:rFonts w:ascii="Cambria" w:hAnsi="Cambria"/>
              </w:rPr>
              <w:t>Axel Springer Verlag</w:t>
            </w:r>
          </w:p>
        </w:tc>
        <w:tc>
          <w:tcPr>
            <w:tcW w:w="4675" w:type="dxa"/>
          </w:tcPr>
          <w:p w14:paraId="35A326E3" w14:textId="43E3CD3D" w:rsidR="00D14F94" w:rsidRPr="002C6279" w:rsidRDefault="00F9343C" w:rsidP="003A0863">
            <w:pPr>
              <w:spacing w:line="360" w:lineRule="auto"/>
              <w:rPr>
                <w:rFonts w:ascii="Cambria" w:hAnsi="Cambria"/>
              </w:rPr>
            </w:pPr>
            <w:r w:rsidRPr="002C6279">
              <w:rPr>
                <w:rFonts w:ascii="Cambria" w:hAnsi="Cambria"/>
              </w:rPr>
              <w:t>S</w:t>
            </w:r>
            <w:r w:rsidR="00F24323" w:rsidRPr="002C6279">
              <w:rPr>
                <w:rFonts w:ascii="Cambria" w:hAnsi="Cambria"/>
              </w:rPr>
              <w:t xml:space="preserve">ite visit </w:t>
            </w:r>
            <w:r w:rsidR="001A0B49" w:rsidRPr="002C6279">
              <w:rPr>
                <w:rFonts w:ascii="Cambria" w:hAnsi="Cambria"/>
              </w:rPr>
              <w:t>&amp; tour</w:t>
            </w:r>
          </w:p>
        </w:tc>
      </w:tr>
      <w:tr w:rsidR="009C1E2D" w:rsidRPr="002C6279" w14:paraId="00331A7C" w14:textId="77777777" w:rsidTr="003A0863">
        <w:tc>
          <w:tcPr>
            <w:tcW w:w="4675" w:type="dxa"/>
          </w:tcPr>
          <w:p w14:paraId="7B9605E4" w14:textId="1628152F" w:rsidR="009C1E2D" w:rsidRPr="002C6279" w:rsidRDefault="009C1E2D" w:rsidP="003A0863">
            <w:pPr>
              <w:spacing w:line="360" w:lineRule="auto"/>
              <w:rPr>
                <w:rFonts w:ascii="Cambria" w:hAnsi="Cambria"/>
              </w:rPr>
            </w:pPr>
            <w:r w:rsidRPr="002C6279">
              <w:rPr>
                <w:rFonts w:ascii="Cambria" w:hAnsi="Cambria"/>
              </w:rPr>
              <w:t xml:space="preserve">Die Zeit </w:t>
            </w:r>
            <w:r w:rsidR="00F9343C" w:rsidRPr="002C6279">
              <w:rPr>
                <w:rFonts w:ascii="Cambria" w:hAnsi="Cambria"/>
              </w:rPr>
              <w:t xml:space="preserve">Online </w:t>
            </w:r>
            <w:r w:rsidRPr="002C6279">
              <w:rPr>
                <w:rFonts w:ascii="Cambria" w:hAnsi="Cambria"/>
              </w:rPr>
              <w:t>Editorial Office</w:t>
            </w:r>
          </w:p>
        </w:tc>
        <w:tc>
          <w:tcPr>
            <w:tcW w:w="4675" w:type="dxa"/>
          </w:tcPr>
          <w:p w14:paraId="456CF656" w14:textId="24A5702A" w:rsidR="009C1E2D" w:rsidRPr="002C6279" w:rsidRDefault="00F9343C" w:rsidP="003A0863">
            <w:pPr>
              <w:spacing w:line="360" w:lineRule="auto"/>
              <w:rPr>
                <w:rFonts w:ascii="Cambria" w:hAnsi="Cambria"/>
              </w:rPr>
            </w:pPr>
            <w:r w:rsidRPr="002C6279">
              <w:rPr>
                <w:rFonts w:ascii="Cambria" w:hAnsi="Cambria"/>
              </w:rPr>
              <w:t>S</w:t>
            </w:r>
            <w:r w:rsidR="009C1E2D" w:rsidRPr="002C6279">
              <w:rPr>
                <w:rFonts w:ascii="Cambria" w:hAnsi="Cambria"/>
              </w:rPr>
              <w:t>ite visit</w:t>
            </w:r>
            <w:r w:rsidR="001A0B49" w:rsidRPr="002C6279">
              <w:rPr>
                <w:rFonts w:ascii="Cambria" w:hAnsi="Cambria"/>
              </w:rPr>
              <w:t xml:space="preserve"> &amp; tour</w:t>
            </w:r>
          </w:p>
        </w:tc>
      </w:tr>
      <w:tr w:rsidR="00F9343C" w:rsidRPr="002C6279" w14:paraId="15F33940" w14:textId="77777777" w:rsidTr="003A0863">
        <w:tc>
          <w:tcPr>
            <w:tcW w:w="4675" w:type="dxa"/>
          </w:tcPr>
          <w:p w14:paraId="72E2931A" w14:textId="47B36870" w:rsidR="00F9343C" w:rsidRPr="002C6279" w:rsidRDefault="00F9343C" w:rsidP="003A0863">
            <w:pPr>
              <w:spacing w:line="360" w:lineRule="auto"/>
              <w:rPr>
                <w:rFonts w:ascii="Cambria" w:hAnsi="Cambria"/>
              </w:rPr>
            </w:pPr>
            <w:proofErr w:type="spellStart"/>
            <w:r w:rsidRPr="002C6279">
              <w:rPr>
                <w:rFonts w:ascii="Cambria" w:hAnsi="Cambria"/>
              </w:rPr>
              <w:t>Suhrkamp</w:t>
            </w:r>
            <w:proofErr w:type="spellEnd"/>
            <w:r w:rsidRPr="002C6279">
              <w:rPr>
                <w:rFonts w:ascii="Cambria" w:hAnsi="Cambria"/>
              </w:rPr>
              <w:t xml:space="preserve"> Berlin</w:t>
            </w:r>
          </w:p>
        </w:tc>
        <w:tc>
          <w:tcPr>
            <w:tcW w:w="4675" w:type="dxa"/>
          </w:tcPr>
          <w:p w14:paraId="7932339E" w14:textId="7D6AC729" w:rsidR="00F9343C" w:rsidRPr="002C6279" w:rsidRDefault="008D27FF" w:rsidP="003A0863">
            <w:pPr>
              <w:spacing w:line="360" w:lineRule="auto"/>
              <w:rPr>
                <w:rFonts w:ascii="Cambria" w:hAnsi="Cambria"/>
              </w:rPr>
            </w:pPr>
            <w:r w:rsidRPr="002C6279">
              <w:rPr>
                <w:rFonts w:ascii="Cambria" w:hAnsi="Cambria"/>
              </w:rPr>
              <w:t>Site visit &amp; tour</w:t>
            </w:r>
          </w:p>
        </w:tc>
      </w:tr>
    </w:tbl>
    <w:p w14:paraId="55F5AF27" w14:textId="77777777" w:rsidR="00D14F94" w:rsidRPr="002C6279" w:rsidRDefault="00D14F94" w:rsidP="00D14F94">
      <w:pPr>
        <w:spacing w:line="360" w:lineRule="auto"/>
        <w:rPr>
          <w:rFonts w:ascii="Cambria" w:hAnsi="Cambria"/>
        </w:rPr>
      </w:pPr>
    </w:p>
    <w:p w14:paraId="6E822494" w14:textId="77777777" w:rsidR="00D14F94" w:rsidRPr="002C6279" w:rsidRDefault="00D14F94" w:rsidP="00845514">
      <w:pPr>
        <w:spacing w:line="360" w:lineRule="auto"/>
        <w:rPr>
          <w:rFonts w:ascii="Cambria" w:hAnsi="Cambria"/>
        </w:rPr>
      </w:pPr>
    </w:p>
    <w:p w14:paraId="6307B5CA" w14:textId="77777777" w:rsidR="00266187" w:rsidRPr="002C6279" w:rsidRDefault="00845514" w:rsidP="00266187">
      <w:pPr>
        <w:spacing w:line="360" w:lineRule="auto"/>
        <w:rPr>
          <w:rFonts w:ascii="Cambria" w:hAnsi="Cambria"/>
        </w:rPr>
      </w:pPr>
      <w:r w:rsidRPr="002C6279">
        <w:rPr>
          <w:rFonts w:ascii="Cambria" w:hAnsi="Cambria"/>
          <w:b/>
          <w:bCs/>
          <w:u w:val="single"/>
        </w:rPr>
        <w:t>Module 2: Film &amp; Television</w:t>
      </w:r>
      <w:r w:rsidRPr="002C6279">
        <w:rPr>
          <w:rFonts w:ascii="Cambria" w:hAnsi="Cambria"/>
        </w:rPr>
        <w:br/>
      </w:r>
      <w:r w:rsidR="00266187" w:rsidRPr="002C6279">
        <w:rPr>
          <w:rFonts w:ascii="Cambria" w:hAnsi="Cambria"/>
        </w:rPr>
        <w:t xml:space="preserve">In this module, students will take a closer look at the broadcasting, television, and film production industries in Berlin, with an emphasis on how these sectors have contributed to the city’s cultural identity. Visits to </w:t>
      </w:r>
      <w:r w:rsidR="00266187" w:rsidRPr="002C6279">
        <w:rPr>
          <w:rFonts w:ascii="Cambria" w:hAnsi="Cambria"/>
          <w:i/>
          <w:iCs/>
        </w:rPr>
        <w:t>Studio Babelsberg</w:t>
      </w:r>
      <w:r w:rsidR="00266187" w:rsidRPr="002C6279">
        <w:rPr>
          <w:rFonts w:ascii="Cambria" w:hAnsi="Cambria"/>
        </w:rPr>
        <w:t xml:space="preserve">, </w:t>
      </w:r>
      <w:r w:rsidR="00266187" w:rsidRPr="002C6279">
        <w:rPr>
          <w:rFonts w:ascii="Cambria" w:hAnsi="Cambria"/>
        </w:rPr>
        <w:t>the world’s oldest large-scale film studio</w:t>
      </w:r>
      <w:r w:rsidR="00266187" w:rsidRPr="002C6279">
        <w:rPr>
          <w:rFonts w:ascii="Cambria" w:hAnsi="Cambria"/>
        </w:rPr>
        <w:t xml:space="preserve">, </w:t>
      </w:r>
      <w:r w:rsidR="00266187" w:rsidRPr="002C6279">
        <w:rPr>
          <w:rFonts w:ascii="Cambria" w:hAnsi="Cambria"/>
        </w:rPr>
        <w:t xml:space="preserve">and </w:t>
      </w:r>
      <w:r w:rsidR="00266187" w:rsidRPr="002C6279">
        <w:rPr>
          <w:rFonts w:ascii="Cambria" w:hAnsi="Cambria"/>
          <w:i/>
          <w:iCs/>
        </w:rPr>
        <w:t>Atelier Gardens Berlin</w:t>
      </w:r>
      <w:r w:rsidR="00266187" w:rsidRPr="002C6279">
        <w:rPr>
          <w:rFonts w:ascii="Cambria" w:hAnsi="Cambria"/>
        </w:rPr>
        <w:t xml:space="preserve"> will provide first-hand insight into the evolution of production practices and the influence of major industry leaders on both local and global media landscapes. Building on our earlier discussions of creativity as an economic and social force, this module will examine how Berlin’s media sector exemplifies the clustering of creative talent, collaboration, and innovation that defines the city’s identity as a creative hub. Through case studies of organizations such as </w:t>
      </w:r>
      <w:r w:rsidR="00266187" w:rsidRPr="002C6279">
        <w:rPr>
          <w:rFonts w:ascii="Cambria" w:hAnsi="Cambria"/>
          <w:i/>
          <w:iCs/>
        </w:rPr>
        <w:t>DPA</w:t>
      </w:r>
      <w:r w:rsidR="00266187" w:rsidRPr="002C6279">
        <w:rPr>
          <w:rFonts w:ascii="Cambria" w:hAnsi="Cambria"/>
        </w:rPr>
        <w:t xml:space="preserve">, </w:t>
      </w:r>
      <w:r w:rsidR="00266187" w:rsidRPr="002C6279">
        <w:rPr>
          <w:rFonts w:ascii="Cambria" w:hAnsi="Cambria"/>
          <w:i/>
          <w:iCs/>
        </w:rPr>
        <w:t>ARD</w:t>
      </w:r>
      <w:r w:rsidR="00266187" w:rsidRPr="002C6279">
        <w:rPr>
          <w:rFonts w:ascii="Cambria" w:hAnsi="Cambria"/>
        </w:rPr>
        <w:t xml:space="preserve">, and </w:t>
      </w:r>
      <w:r w:rsidR="00266187" w:rsidRPr="002C6279">
        <w:rPr>
          <w:rFonts w:ascii="Cambria" w:hAnsi="Cambria"/>
          <w:i/>
          <w:iCs/>
        </w:rPr>
        <w:t>Deutsche Welle</w:t>
      </w:r>
      <w:r w:rsidR="00266187" w:rsidRPr="002C6279">
        <w:rPr>
          <w:rFonts w:ascii="Cambria" w:hAnsi="Cambria"/>
        </w:rPr>
        <w:t xml:space="preserve">, students </w:t>
      </w:r>
      <w:r w:rsidR="00266187" w:rsidRPr="002C6279">
        <w:rPr>
          <w:rFonts w:ascii="Cambria" w:hAnsi="Cambria"/>
        </w:rPr>
        <w:lastRenderedPageBreak/>
        <w:t>will explore global broadcasting, film production, and the role of Berlin as a center for storytelling that reflects and shapes diverse cultural narratives.</w:t>
      </w:r>
    </w:p>
    <w:p w14:paraId="1CB1950A" w14:textId="07D3CA62" w:rsidR="00364B3B" w:rsidRPr="002C6279" w:rsidRDefault="00364B3B" w:rsidP="00266187">
      <w:pPr>
        <w:spacing w:line="360" w:lineRule="auto"/>
        <w:rPr>
          <w:rFonts w:ascii="Cambria" w:hAnsi="Cambria"/>
          <w:b/>
          <w:bCs/>
        </w:rPr>
      </w:pPr>
      <w:r w:rsidRPr="002C6279">
        <w:rPr>
          <w:rFonts w:ascii="Cambria" w:hAnsi="Cambria"/>
          <w:b/>
          <w:bCs/>
        </w:rPr>
        <w:t>Field Trips, Site Visits and Guided Tours</w:t>
      </w:r>
    </w:p>
    <w:p w14:paraId="63AF5083" w14:textId="77777777" w:rsidR="00364B3B" w:rsidRPr="002C6279" w:rsidRDefault="00364B3B" w:rsidP="00364B3B">
      <w:pPr>
        <w:rPr>
          <w:rFonts w:ascii="Cambria" w:hAnsi="Cambria"/>
          <w:b/>
          <w:bCs/>
          <w:vanish/>
        </w:rPr>
      </w:pPr>
      <w:r w:rsidRPr="002C6279">
        <w:rPr>
          <w:rFonts w:ascii="Cambria" w:hAnsi="Cambria"/>
          <w:b/>
          <w:bCs/>
          <w:vanish/>
        </w:rPr>
        <w:t>Top of Form</w:t>
      </w:r>
    </w:p>
    <w:p w14:paraId="57B08E0D" w14:textId="4ECDA924" w:rsidR="00364B3B" w:rsidRPr="002C6279" w:rsidRDefault="00364B3B" w:rsidP="00364B3B">
      <w:pPr>
        <w:rPr>
          <w:rFonts w:ascii="Cambria" w:hAnsi="Cambria"/>
        </w:rPr>
      </w:pPr>
    </w:p>
    <w:tbl>
      <w:tblPr>
        <w:tblStyle w:val="TableGrid"/>
        <w:tblW w:w="0" w:type="auto"/>
        <w:tblLook w:val="04A0" w:firstRow="1" w:lastRow="0" w:firstColumn="1" w:lastColumn="0" w:noHBand="0" w:noVBand="1"/>
      </w:tblPr>
      <w:tblGrid>
        <w:gridCol w:w="1870"/>
        <w:gridCol w:w="1870"/>
        <w:gridCol w:w="935"/>
        <w:gridCol w:w="935"/>
        <w:gridCol w:w="1870"/>
        <w:gridCol w:w="1870"/>
      </w:tblGrid>
      <w:tr w:rsidR="00364B3B" w:rsidRPr="002C6279" w14:paraId="00A6DBD9" w14:textId="77777777" w:rsidTr="00EE086E">
        <w:trPr>
          <w:hidden/>
        </w:trPr>
        <w:tc>
          <w:tcPr>
            <w:tcW w:w="4675" w:type="dxa"/>
            <w:gridSpan w:val="3"/>
          </w:tcPr>
          <w:p w14:paraId="2B46681C" w14:textId="77777777" w:rsidR="00364B3B" w:rsidRPr="002C6279" w:rsidRDefault="00364B3B" w:rsidP="003A0863">
            <w:pPr>
              <w:spacing w:line="360" w:lineRule="auto"/>
              <w:rPr>
                <w:rFonts w:ascii="Cambria" w:hAnsi="Cambria"/>
                <w:vanish/>
              </w:rPr>
            </w:pPr>
          </w:p>
        </w:tc>
        <w:tc>
          <w:tcPr>
            <w:tcW w:w="4675" w:type="dxa"/>
            <w:gridSpan w:val="3"/>
          </w:tcPr>
          <w:p w14:paraId="4714B66A" w14:textId="77777777" w:rsidR="00364B3B" w:rsidRPr="002C6279" w:rsidRDefault="00364B3B" w:rsidP="003A0863">
            <w:pPr>
              <w:spacing w:line="360" w:lineRule="auto"/>
              <w:rPr>
                <w:rFonts w:ascii="Cambria" w:hAnsi="Cambria"/>
                <w:vanish/>
              </w:rPr>
            </w:pPr>
          </w:p>
        </w:tc>
      </w:tr>
      <w:tr w:rsidR="00364B3B" w:rsidRPr="002C6279" w14:paraId="195656E6" w14:textId="77777777" w:rsidTr="00EE086E">
        <w:trPr>
          <w:hidden/>
        </w:trPr>
        <w:tc>
          <w:tcPr>
            <w:tcW w:w="4675" w:type="dxa"/>
            <w:gridSpan w:val="3"/>
          </w:tcPr>
          <w:p w14:paraId="1C4CD76B" w14:textId="77777777" w:rsidR="00364B3B" w:rsidRPr="002C6279" w:rsidRDefault="00364B3B" w:rsidP="003A0863">
            <w:pPr>
              <w:spacing w:line="360" w:lineRule="auto"/>
              <w:rPr>
                <w:rFonts w:ascii="Cambria" w:hAnsi="Cambria"/>
                <w:vanish/>
              </w:rPr>
            </w:pPr>
          </w:p>
        </w:tc>
        <w:tc>
          <w:tcPr>
            <w:tcW w:w="4675" w:type="dxa"/>
            <w:gridSpan w:val="3"/>
          </w:tcPr>
          <w:p w14:paraId="4AF0F791" w14:textId="77777777" w:rsidR="00364B3B" w:rsidRPr="002C6279" w:rsidRDefault="00364B3B" w:rsidP="003A0863">
            <w:pPr>
              <w:spacing w:line="360" w:lineRule="auto"/>
              <w:rPr>
                <w:rFonts w:ascii="Cambria" w:hAnsi="Cambria"/>
                <w:vanish/>
              </w:rPr>
            </w:pPr>
          </w:p>
        </w:tc>
      </w:tr>
      <w:tr w:rsidR="00364B3B" w:rsidRPr="002C6279" w14:paraId="4A819035" w14:textId="77777777" w:rsidTr="00EE086E">
        <w:trPr>
          <w:hidden/>
        </w:trPr>
        <w:tc>
          <w:tcPr>
            <w:tcW w:w="4675" w:type="dxa"/>
            <w:gridSpan w:val="3"/>
          </w:tcPr>
          <w:p w14:paraId="20506FDA" w14:textId="77777777" w:rsidR="00364B3B" w:rsidRPr="002C6279" w:rsidRDefault="00364B3B" w:rsidP="003A0863">
            <w:pPr>
              <w:spacing w:line="360" w:lineRule="auto"/>
              <w:rPr>
                <w:rFonts w:ascii="Cambria" w:hAnsi="Cambria"/>
                <w:vanish/>
              </w:rPr>
            </w:pPr>
          </w:p>
        </w:tc>
        <w:tc>
          <w:tcPr>
            <w:tcW w:w="4675" w:type="dxa"/>
            <w:gridSpan w:val="3"/>
          </w:tcPr>
          <w:p w14:paraId="48DFBDCF" w14:textId="77777777" w:rsidR="00364B3B" w:rsidRPr="002C6279" w:rsidRDefault="00364B3B" w:rsidP="003A0863">
            <w:pPr>
              <w:spacing w:line="360" w:lineRule="auto"/>
              <w:rPr>
                <w:rFonts w:ascii="Cambria" w:hAnsi="Cambria"/>
                <w:vanish/>
              </w:rPr>
            </w:pPr>
          </w:p>
        </w:tc>
      </w:tr>
      <w:tr w:rsidR="00364B3B" w:rsidRPr="002C6279" w14:paraId="7CB8D9E5" w14:textId="77777777" w:rsidTr="00EE086E">
        <w:trPr>
          <w:hidden/>
        </w:trPr>
        <w:tc>
          <w:tcPr>
            <w:tcW w:w="4675" w:type="dxa"/>
            <w:gridSpan w:val="3"/>
          </w:tcPr>
          <w:p w14:paraId="67860B35" w14:textId="77777777" w:rsidR="00364B3B" w:rsidRPr="002C6279" w:rsidRDefault="00364B3B" w:rsidP="003A0863">
            <w:pPr>
              <w:spacing w:line="360" w:lineRule="auto"/>
              <w:rPr>
                <w:rFonts w:ascii="Cambria" w:hAnsi="Cambria"/>
                <w:vanish/>
              </w:rPr>
            </w:pPr>
          </w:p>
        </w:tc>
        <w:tc>
          <w:tcPr>
            <w:tcW w:w="4675" w:type="dxa"/>
            <w:gridSpan w:val="3"/>
          </w:tcPr>
          <w:p w14:paraId="1C68D4CF" w14:textId="77777777" w:rsidR="00364B3B" w:rsidRPr="002C6279" w:rsidRDefault="00364B3B" w:rsidP="003A0863">
            <w:pPr>
              <w:spacing w:line="360" w:lineRule="auto"/>
              <w:rPr>
                <w:rFonts w:ascii="Cambria" w:hAnsi="Cambria"/>
                <w:vanish/>
              </w:rPr>
            </w:pPr>
          </w:p>
        </w:tc>
      </w:tr>
      <w:tr w:rsidR="00364B3B" w:rsidRPr="002C6279" w14:paraId="3E09420F" w14:textId="77777777" w:rsidTr="00EE086E">
        <w:trPr>
          <w:hidden/>
        </w:trPr>
        <w:tc>
          <w:tcPr>
            <w:tcW w:w="4675" w:type="dxa"/>
            <w:gridSpan w:val="3"/>
          </w:tcPr>
          <w:p w14:paraId="5A8C1815" w14:textId="77777777" w:rsidR="00364B3B" w:rsidRPr="002C6279" w:rsidRDefault="00364B3B" w:rsidP="003A0863">
            <w:pPr>
              <w:spacing w:line="360" w:lineRule="auto"/>
              <w:rPr>
                <w:rFonts w:ascii="Cambria" w:hAnsi="Cambria"/>
                <w:vanish/>
              </w:rPr>
            </w:pPr>
          </w:p>
        </w:tc>
        <w:tc>
          <w:tcPr>
            <w:tcW w:w="4675" w:type="dxa"/>
            <w:gridSpan w:val="3"/>
          </w:tcPr>
          <w:p w14:paraId="4B84BB10" w14:textId="77777777" w:rsidR="00364B3B" w:rsidRPr="002C6279" w:rsidRDefault="00364B3B" w:rsidP="003A0863">
            <w:pPr>
              <w:spacing w:line="360" w:lineRule="auto"/>
              <w:rPr>
                <w:rFonts w:ascii="Cambria" w:hAnsi="Cambria"/>
                <w:vanish/>
              </w:rPr>
            </w:pPr>
          </w:p>
        </w:tc>
      </w:tr>
      <w:tr w:rsidR="00364B3B" w:rsidRPr="002C6279" w14:paraId="56A7C161" w14:textId="77777777" w:rsidTr="00EE086E">
        <w:trPr>
          <w:hidden/>
        </w:trPr>
        <w:tc>
          <w:tcPr>
            <w:tcW w:w="4675" w:type="dxa"/>
            <w:gridSpan w:val="3"/>
          </w:tcPr>
          <w:p w14:paraId="04380CD9" w14:textId="77777777" w:rsidR="00364B3B" w:rsidRPr="002C6279" w:rsidRDefault="00364B3B" w:rsidP="003A0863">
            <w:pPr>
              <w:spacing w:line="360" w:lineRule="auto"/>
              <w:rPr>
                <w:rFonts w:ascii="Cambria" w:hAnsi="Cambria"/>
                <w:vanish/>
              </w:rPr>
            </w:pPr>
          </w:p>
        </w:tc>
        <w:tc>
          <w:tcPr>
            <w:tcW w:w="4675" w:type="dxa"/>
            <w:gridSpan w:val="3"/>
          </w:tcPr>
          <w:p w14:paraId="75519AAC" w14:textId="77777777" w:rsidR="00364B3B" w:rsidRPr="002C6279" w:rsidRDefault="00364B3B" w:rsidP="003A0863">
            <w:pPr>
              <w:spacing w:line="360" w:lineRule="auto"/>
              <w:rPr>
                <w:rFonts w:ascii="Cambria" w:hAnsi="Cambria"/>
                <w:vanish/>
              </w:rPr>
            </w:pPr>
          </w:p>
        </w:tc>
      </w:tr>
      <w:tr w:rsidR="00364B3B" w:rsidRPr="002C6279" w14:paraId="75A81899" w14:textId="77777777" w:rsidTr="00EE086E">
        <w:trPr>
          <w:hidden/>
        </w:trPr>
        <w:tc>
          <w:tcPr>
            <w:tcW w:w="4675" w:type="dxa"/>
            <w:gridSpan w:val="3"/>
          </w:tcPr>
          <w:p w14:paraId="7CB27AAE" w14:textId="77777777" w:rsidR="00364B3B" w:rsidRPr="002C6279" w:rsidRDefault="00364B3B" w:rsidP="003A0863">
            <w:pPr>
              <w:spacing w:line="360" w:lineRule="auto"/>
              <w:rPr>
                <w:rFonts w:ascii="Cambria" w:hAnsi="Cambria"/>
                <w:vanish/>
              </w:rPr>
            </w:pPr>
          </w:p>
        </w:tc>
        <w:tc>
          <w:tcPr>
            <w:tcW w:w="4675" w:type="dxa"/>
            <w:gridSpan w:val="3"/>
          </w:tcPr>
          <w:p w14:paraId="66195A3F" w14:textId="77777777" w:rsidR="00364B3B" w:rsidRPr="002C6279" w:rsidRDefault="00364B3B" w:rsidP="003A0863">
            <w:pPr>
              <w:spacing w:line="360" w:lineRule="auto"/>
              <w:rPr>
                <w:rFonts w:ascii="Cambria" w:hAnsi="Cambria"/>
                <w:vanish/>
              </w:rPr>
            </w:pPr>
          </w:p>
        </w:tc>
      </w:tr>
      <w:tr w:rsidR="00364B3B" w:rsidRPr="002C6279" w14:paraId="301EC668" w14:textId="77777777" w:rsidTr="00EE086E">
        <w:trPr>
          <w:hidden/>
        </w:trPr>
        <w:tc>
          <w:tcPr>
            <w:tcW w:w="4675" w:type="dxa"/>
            <w:gridSpan w:val="3"/>
          </w:tcPr>
          <w:p w14:paraId="4CC48D22" w14:textId="77777777" w:rsidR="00364B3B" w:rsidRPr="002C6279" w:rsidRDefault="00364B3B" w:rsidP="003A0863">
            <w:pPr>
              <w:spacing w:line="360" w:lineRule="auto"/>
              <w:rPr>
                <w:rFonts w:ascii="Cambria" w:hAnsi="Cambria"/>
                <w:vanish/>
              </w:rPr>
            </w:pPr>
          </w:p>
        </w:tc>
        <w:tc>
          <w:tcPr>
            <w:tcW w:w="4675" w:type="dxa"/>
            <w:gridSpan w:val="3"/>
          </w:tcPr>
          <w:p w14:paraId="2B672C64" w14:textId="77777777" w:rsidR="00364B3B" w:rsidRPr="002C6279" w:rsidRDefault="00364B3B" w:rsidP="003A0863">
            <w:pPr>
              <w:spacing w:line="360" w:lineRule="auto"/>
              <w:rPr>
                <w:rFonts w:ascii="Cambria" w:hAnsi="Cambria"/>
                <w:vanish/>
              </w:rPr>
            </w:pPr>
          </w:p>
        </w:tc>
      </w:tr>
      <w:tr w:rsidR="00364B3B" w:rsidRPr="002C6279" w14:paraId="129CBE9C" w14:textId="77777777" w:rsidTr="00EE086E">
        <w:trPr>
          <w:hidden/>
        </w:trPr>
        <w:tc>
          <w:tcPr>
            <w:tcW w:w="4675" w:type="dxa"/>
            <w:gridSpan w:val="3"/>
          </w:tcPr>
          <w:p w14:paraId="27AE4199" w14:textId="77777777" w:rsidR="00364B3B" w:rsidRPr="002C6279" w:rsidRDefault="00364B3B" w:rsidP="003A0863">
            <w:pPr>
              <w:spacing w:line="360" w:lineRule="auto"/>
              <w:rPr>
                <w:rFonts w:ascii="Cambria" w:hAnsi="Cambria"/>
                <w:vanish/>
              </w:rPr>
            </w:pPr>
          </w:p>
        </w:tc>
        <w:tc>
          <w:tcPr>
            <w:tcW w:w="4675" w:type="dxa"/>
            <w:gridSpan w:val="3"/>
          </w:tcPr>
          <w:p w14:paraId="63175ECD" w14:textId="77777777" w:rsidR="00364B3B" w:rsidRPr="002C6279" w:rsidRDefault="00364B3B" w:rsidP="003A0863">
            <w:pPr>
              <w:spacing w:line="360" w:lineRule="auto"/>
              <w:rPr>
                <w:rFonts w:ascii="Cambria" w:hAnsi="Cambria"/>
                <w:vanish/>
              </w:rPr>
            </w:pPr>
          </w:p>
        </w:tc>
      </w:tr>
      <w:tr w:rsidR="00364B3B" w:rsidRPr="002C6279" w14:paraId="6235A631" w14:textId="77777777" w:rsidTr="00EE086E">
        <w:trPr>
          <w:hidden/>
        </w:trPr>
        <w:tc>
          <w:tcPr>
            <w:tcW w:w="4675" w:type="dxa"/>
            <w:gridSpan w:val="3"/>
          </w:tcPr>
          <w:p w14:paraId="22491BE0" w14:textId="77777777" w:rsidR="00364B3B" w:rsidRPr="002C6279" w:rsidRDefault="00364B3B" w:rsidP="003A0863">
            <w:pPr>
              <w:spacing w:line="360" w:lineRule="auto"/>
              <w:rPr>
                <w:rFonts w:ascii="Cambria" w:hAnsi="Cambria"/>
                <w:vanish/>
              </w:rPr>
            </w:pPr>
          </w:p>
        </w:tc>
        <w:tc>
          <w:tcPr>
            <w:tcW w:w="4675" w:type="dxa"/>
            <w:gridSpan w:val="3"/>
          </w:tcPr>
          <w:p w14:paraId="69BF1280" w14:textId="77777777" w:rsidR="00364B3B" w:rsidRPr="002C6279" w:rsidRDefault="00364B3B" w:rsidP="003A0863">
            <w:pPr>
              <w:spacing w:line="360" w:lineRule="auto"/>
              <w:rPr>
                <w:rFonts w:ascii="Cambria" w:hAnsi="Cambria"/>
                <w:vanish/>
              </w:rPr>
            </w:pPr>
          </w:p>
        </w:tc>
      </w:tr>
      <w:tr w:rsidR="00364B3B" w:rsidRPr="002C6279" w14:paraId="37411509" w14:textId="77777777" w:rsidTr="00EE086E">
        <w:trPr>
          <w:hidden/>
        </w:trPr>
        <w:tc>
          <w:tcPr>
            <w:tcW w:w="4675" w:type="dxa"/>
            <w:gridSpan w:val="3"/>
          </w:tcPr>
          <w:p w14:paraId="3F35A302" w14:textId="77777777" w:rsidR="00364B3B" w:rsidRPr="002C6279" w:rsidRDefault="00364B3B" w:rsidP="003A0863">
            <w:pPr>
              <w:spacing w:line="360" w:lineRule="auto"/>
              <w:rPr>
                <w:rFonts w:ascii="Cambria" w:hAnsi="Cambria"/>
                <w:vanish/>
              </w:rPr>
            </w:pPr>
          </w:p>
        </w:tc>
        <w:tc>
          <w:tcPr>
            <w:tcW w:w="4675" w:type="dxa"/>
            <w:gridSpan w:val="3"/>
          </w:tcPr>
          <w:p w14:paraId="07BB4B36" w14:textId="77777777" w:rsidR="00364B3B" w:rsidRPr="002C6279" w:rsidRDefault="00364B3B" w:rsidP="003A0863">
            <w:pPr>
              <w:spacing w:line="360" w:lineRule="auto"/>
              <w:rPr>
                <w:rFonts w:ascii="Cambria" w:hAnsi="Cambria"/>
                <w:vanish/>
              </w:rPr>
            </w:pPr>
          </w:p>
        </w:tc>
      </w:tr>
      <w:tr w:rsidR="00364B3B" w:rsidRPr="002C6279" w14:paraId="79AE1B23" w14:textId="77777777" w:rsidTr="00EE086E">
        <w:trPr>
          <w:hidden/>
        </w:trPr>
        <w:tc>
          <w:tcPr>
            <w:tcW w:w="1870" w:type="dxa"/>
          </w:tcPr>
          <w:p w14:paraId="56D0B982" w14:textId="77777777" w:rsidR="00364B3B" w:rsidRPr="002C6279" w:rsidRDefault="00364B3B" w:rsidP="003A0863">
            <w:pPr>
              <w:spacing w:line="360" w:lineRule="auto"/>
              <w:rPr>
                <w:rFonts w:ascii="Cambria" w:hAnsi="Cambria"/>
                <w:vanish/>
              </w:rPr>
            </w:pPr>
          </w:p>
        </w:tc>
        <w:tc>
          <w:tcPr>
            <w:tcW w:w="1870" w:type="dxa"/>
          </w:tcPr>
          <w:p w14:paraId="206995C2" w14:textId="77777777" w:rsidR="00364B3B" w:rsidRPr="002C6279" w:rsidRDefault="00364B3B" w:rsidP="003A0863">
            <w:pPr>
              <w:spacing w:line="360" w:lineRule="auto"/>
              <w:rPr>
                <w:rFonts w:ascii="Cambria" w:hAnsi="Cambria"/>
                <w:vanish/>
              </w:rPr>
            </w:pPr>
          </w:p>
        </w:tc>
        <w:tc>
          <w:tcPr>
            <w:tcW w:w="1870" w:type="dxa"/>
            <w:gridSpan w:val="2"/>
          </w:tcPr>
          <w:p w14:paraId="0DA2EBAD" w14:textId="77777777" w:rsidR="00364B3B" w:rsidRPr="002C6279" w:rsidRDefault="00364B3B" w:rsidP="003A0863">
            <w:pPr>
              <w:spacing w:line="360" w:lineRule="auto"/>
              <w:rPr>
                <w:rFonts w:ascii="Cambria" w:hAnsi="Cambria"/>
                <w:vanish/>
              </w:rPr>
            </w:pPr>
          </w:p>
        </w:tc>
        <w:tc>
          <w:tcPr>
            <w:tcW w:w="1870" w:type="dxa"/>
          </w:tcPr>
          <w:p w14:paraId="3E38082A" w14:textId="77777777" w:rsidR="00364B3B" w:rsidRPr="002C6279" w:rsidRDefault="00364B3B" w:rsidP="003A0863">
            <w:pPr>
              <w:spacing w:line="360" w:lineRule="auto"/>
              <w:rPr>
                <w:rFonts w:ascii="Cambria" w:hAnsi="Cambria"/>
                <w:vanish/>
              </w:rPr>
            </w:pPr>
          </w:p>
        </w:tc>
        <w:tc>
          <w:tcPr>
            <w:tcW w:w="1870" w:type="dxa"/>
          </w:tcPr>
          <w:p w14:paraId="069E1591" w14:textId="77777777" w:rsidR="00364B3B" w:rsidRPr="002C6279" w:rsidRDefault="00364B3B" w:rsidP="003A0863">
            <w:pPr>
              <w:spacing w:line="360" w:lineRule="auto"/>
              <w:rPr>
                <w:rFonts w:ascii="Cambria" w:hAnsi="Cambria"/>
                <w:vanish/>
              </w:rPr>
            </w:pPr>
          </w:p>
        </w:tc>
      </w:tr>
      <w:tr w:rsidR="00364B3B" w:rsidRPr="002C6279" w14:paraId="679EFA81" w14:textId="77777777" w:rsidTr="00EE086E">
        <w:trPr>
          <w:hidden/>
        </w:trPr>
        <w:tc>
          <w:tcPr>
            <w:tcW w:w="1870" w:type="dxa"/>
          </w:tcPr>
          <w:p w14:paraId="27540826" w14:textId="77777777" w:rsidR="00364B3B" w:rsidRPr="002C6279" w:rsidRDefault="00364B3B" w:rsidP="003A0863">
            <w:pPr>
              <w:spacing w:line="360" w:lineRule="auto"/>
              <w:rPr>
                <w:rFonts w:ascii="Cambria" w:hAnsi="Cambria"/>
                <w:vanish/>
              </w:rPr>
            </w:pPr>
          </w:p>
        </w:tc>
        <w:tc>
          <w:tcPr>
            <w:tcW w:w="1870" w:type="dxa"/>
          </w:tcPr>
          <w:p w14:paraId="5DC96C26" w14:textId="77777777" w:rsidR="00364B3B" w:rsidRPr="002C6279" w:rsidRDefault="00364B3B" w:rsidP="003A0863">
            <w:pPr>
              <w:spacing w:line="360" w:lineRule="auto"/>
              <w:rPr>
                <w:rFonts w:ascii="Cambria" w:hAnsi="Cambria"/>
                <w:vanish/>
              </w:rPr>
            </w:pPr>
          </w:p>
        </w:tc>
        <w:tc>
          <w:tcPr>
            <w:tcW w:w="1870" w:type="dxa"/>
            <w:gridSpan w:val="2"/>
          </w:tcPr>
          <w:p w14:paraId="1346DF8D" w14:textId="77777777" w:rsidR="00364B3B" w:rsidRPr="002C6279" w:rsidRDefault="00364B3B" w:rsidP="003A0863">
            <w:pPr>
              <w:spacing w:line="360" w:lineRule="auto"/>
              <w:rPr>
                <w:rFonts w:ascii="Cambria" w:hAnsi="Cambria"/>
                <w:vanish/>
              </w:rPr>
            </w:pPr>
          </w:p>
        </w:tc>
        <w:tc>
          <w:tcPr>
            <w:tcW w:w="1870" w:type="dxa"/>
          </w:tcPr>
          <w:p w14:paraId="20FACD5C" w14:textId="77777777" w:rsidR="00364B3B" w:rsidRPr="002C6279" w:rsidRDefault="00364B3B" w:rsidP="003A0863">
            <w:pPr>
              <w:spacing w:line="360" w:lineRule="auto"/>
              <w:rPr>
                <w:rFonts w:ascii="Cambria" w:hAnsi="Cambria"/>
                <w:vanish/>
              </w:rPr>
            </w:pPr>
          </w:p>
        </w:tc>
        <w:tc>
          <w:tcPr>
            <w:tcW w:w="1870" w:type="dxa"/>
          </w:tcPr>
          <w:p w14:paraId="50A5118C" w14:textId="77777777" w:rsidR="00364B3B" w:rsidRPr="002C6279" w:rsidRDefault="00364B3B" w:rsidP="003A0863">
            <w:pPr>
              <w:spacing w:line="360" w:lineRule="auto"/>
              <w:rPr>
                <w:rFonts w:ascii="Cambria" w:hAnsi="Cambria"/>
                <w:vanish/>
              </w:rPr>
            </w:pPr>
          </w:p>
        </w:tc>
      </w:tr>
      <w:tr w:rsidR="00364B3B" w:rsidRPr="002C6279" w14:paraId="59F293E6" w14:textId="77777777" w:rsidTr="00EE086E">
        <w:tc>
          <w:tcPr>
            <w:tcW w:w="4675" w:type="dxa"/>
            <w:gridSpan w:val="3"/>
          </w:tcPr>
          <w:p w14:paraId="0E62F36A" w14:textId="61CDB97E" w:rsidR="00364B3B" w:rsidRPr="002C6279" w:rsidRDefault="00F9343C" w:rsidP="003A0863">
            <w:pPr>
              <w:spacing w:line="360" w:lineRule="auto"/>
              <w:rPr>
                <w:rFonts w:ascii="Cambria" w:hAnsi="Cambria"/>
              </w:rPr>
            </w:pPr>
            <w:r w:rsidRPr="002C6279">
              <w:rPr>
                <w:rFonts w:ascii="Cambria" w:hAnsi="Cambria"/>
              </w:rPr>
              <w:t>ARD</w:t>
            </w:r>
          </w:p>
        </w:tc>
        <w:tc>
          <w:tcPr>
            <w:tcW w:w="4675" w:type="dxa"/>
            <w:gridSpan w:val="3"/>
          </w:tcPr>
          <w:p w14:paraId="0520E4B5" w14:textId="2B1554E3" w:rsidR="00364B3B" w:rsidRPr="002C6279" w:rsidRDefault="00F9343C" w:rsidP="003A0863">
            <w:pPr>
              <w:spacing w:line="360" w:lineRule="auto"/>
              <w:rPr>
                <w:rFonts w:ascii="Cambria" w:hAnsi="Cambria"/>
              </w:rPr>
            </w:pPr>
            <w:r w:rsidRPr="002C6279">
              <w:rPr>
                <w:rFonts w:ascii="Cambria" w:hAnsi="Cambria"/>
              </w:rPr>
              <w:t>Site visit &amp; tour</w:t>
            </w:r>
          </w:p>
        </w:tc>
      </w:tr>
      <w:tr w:rsidR="00F9343C" w:rsidRPr="002C6279" w14:paraId="2A8756D9" w14:textId="77777777" w:rsidTr="00EE086E">
        <w:tc>
          <w:tcPr>
            <w:tcW w:w="4675" w:type="dxa"/>
            <w:gridSpan w:val="3"/>
          </w:tcPr>
          <w:p w14:paraId="34530563" w14:textId="0E6F89B1" w:rsidR="00F9343C" w:rsidRPr="002C6279" w:rsidRDefault="00F9343C" w:rsidP="003A0863">
            <w:pPr>
              <w:spacing w:line="360" w:lineRule="auto"/>
              <w:rPr>
                <w:rFonts w:ascii="Cambria" w:hAnsi="Cambria"/>
              </w:rPr>
            </w:pPr>
            <w:r w:rsidRPr="002C6279">
              <w:rPr>
                <w:rFonts w:ascii="Cambria" w:hAnsi="Cambria"/>
              </w:rPr>
              <w:t>DPA</w:t>
            </w:r>
          </w:p>
        </w:tc>
        <w:tc>
          <w:tcPr>
            <w:tcW w:w="4675" w:type="dxa"/>
            <w:gridSpan w:val="3"/>
          </w:tcPr>
          <w:p w14:paraId="70027D21" w14:textId="7C5DDF42" w:rsidR="00F9343C" w:rsidRPr="002C6279" w:rsidRDefault="00F9343C" w:rsidP="003A0863">
            <w:pPr>
              <w:spacing w:line="360" w:lineRule="auto"/>
              <w:rPr>
                <w:rFonts w:ascii="Cambria" w:hAnsi="Cambria"/>
              </w:rPr>
            </w:pPr>
            <w:r w:rsidRPr="002C6279">
              <w:rPr>
                <w:rFonts w:ascii="Cambria" w:hAnsi="Cambria"/>
              </w:rPr>
              <w:t xml:space="preserve">Workshop: </w:t>
            </w:r>
            <w:proofErr w:type="spellStart"/>
            <w:r w:rsidRPr="002C6279">
              <w:rPr>
                <w:rFonts w:ascii="Cambria" w:hAnsi="Cambria"/>
              </w:rPr>
              <w:t>UseTheNews</w:t>
            </w:r>
            <w:proofErr w:type="spellEnd"/>
            <w:r w:rsidRPr="002C6279">
              <w:rPr>
                <w:rFonts w:ascii="Cambria" w:hAnsi="Cambria"/>
              </w:rPr>
              <w:t xml:space="preserve"> – news literacy in the digital age</w:t>
            </w:r>
          </w:p>
        </w:tc>
      </w:tr>
      <w:tr w:rsidR="00F9343C" w:rsidRPr="002C6279" w14:paraId="769018CC" w14:textId="77777777" w:rsidTr="00EE086E">
        <w:tc>
          <w:tcPr>
            <w:tcW w:w="4675" w:type="dxa"/>
            <w:gridSpan w:val="3"/>
          </w:tcPr>
          <w:p w14:paraId="1C99AE81" w14:textId="323C310C" w:rsidR="00F9343C" w:rsidRPr="002C6279" w:rsidRDefault="00F9343C" w:rsidP="003A0863">
            <w:pPr>
              <w:spacing w:line="360" w:lineRule="auto"/>
              <w:rPr>
                <w:rFonts w:ascii="Cambria" w:hAnsi="Cambria"/>
              </w:rPr>
            </w:pPr>
            <w:r w:rsidRPr="002C6279">
              <w:rPr>
                <w:rFonts w:ascii="Cambria" w:hAnsi="Cambria"/>
              </w:rPr>
              <w:t>Deutsche Welle TV</w:t>
            </w:r>
          </w:p>
        </w:tc>
        <w:tc>
          <w:tcPr>
            <w:tcW w:w="4675" w:type="dxa"/>
            <w:gridSpan w:val="3"/>
          </w:tcPr>
          <w:p w14:paraId="4EC855CA" w14:textId="41741920" w:rsidR="00F9343C" w:rsidRPr="002C6279" w:rsidRDefault="00F9343C" w:rsidP="003A0863">
            <w:pPr>
              <w:spacing w:line="360" w:lineRule="auto"/>
              <w:rPr>
                <w:rFonts w:ascii="Cambria" w:hAnsi="Cambria"/>
              </w:rPr>
            </w:pPr>
            <w:r w:rsidRPr="002C6279">
              <w:rPr>
                <w:rFonts w:ascii="Cambria" w:hAnsi="Cambria"/>
              </w:rPr>
              <w:t>S</w:t>
            </w:r>
            <w:r w:rsidRPr="002C6279">
              <w:rPr>
                <w:rFonts w:ascii="Cambria" w:hAnsi="Cambria"/>
              </w:rPr>
              <w:t>ite visit &amp; tour</w:t>
            </w:r>
          </w:p>
        </w:tc>
      </w:tr>
      <w:tr w:rsidR="00364B3B" w:rsidRPr="002C6279" w14:paraId="7148C370" w14:textId="77777777" w:rsidTr="00EE086E">
        <w:tc>
          <w:tcPr>
            <w:tcW w:w="4675" w:type="dxa"/>
            <w:gridSpan w:val="3"/>
          </w:tcPr>
          <w:p w14:paraId="4A20B579" w14:textId="77777777" w:rsidR="00364B3B" w:rsidRPr="002C6279" w:rsidRDefault="00364B3B" w:rsidP="003A0863">
            <w:pPr>
              <w:spacing w:line="360" w:lineRule="auto"/>
              <w:rPr>
                <w:rFonts w:ascii="Cambria" w:hAnsi="Cambria"/>
                <w:lang w:val="de-DE"/>
              </w:rPr>
            </w:pPr>
            <w:r w:rsidRPr="002C6279">
              <w:rPr>
                <w:rFonts w:ascii="Cambria" w:hAnsi="Cambria"/>
                <w:lang w:val="de-DE"/>
              </w:rPr>
              <w:t>Berlin Fernsehturm</w:t>
            </w:r>
          </w:p>
        </w:tc>
        <w:tc>
          <w:tcPr>
            <w:tcW w:w="4675" w:type="dxa"/>
            <w:gridSpan w:val="3"/>
          </w:tcPr>
          <w:p w14:paraId="63DEB168" w14:textId="126B86B8" w:rsidR="00364B3B" w:rsidRPr="002C6279" w:rsidRDefault="00EE086E" w:rsidP="003A0863">
            <w:pPr>
              <w:spacing w:line="360" w:lineRule="auto"/>
              <w:rPr>
                <w:rFonts w:ascii="Cambria" w:hAnsi="Cambria"/>
              </w:rPr>
            </w:pPr>
            <w:r w:rsidRPr="002C6279">
              <w:rPr>
                <w:rFonts w:ascii="Cambria" w:hAnsi="Cambria"/>
              </w:rPr>
              <w:t xml:space="preserve">Site visit &amp; </w:t>
            </w:r>
            <w:r w:rsidR="008F0678" w:rsidRPr="002C6279">
              <w:rPr>
                <w:rFonts w:ascii="Cambria" w:hAnsi="Cambria"/>
              </w:rPr>
              <w:t>VR experience</w:t>
            </w:r>
          </w:p>
        </w:tc>
      </w:tr>
      <w:tr w:rsidR="00364B3B" w:rsidRPr="002C6279" w14:paraId="756D3DF9" w14:textId="77777777" w:rsidTr="00EE086E">
        <w:tc>
          <w:tcPr>
            <w:tcW w:w="4675" w:type="dxa"/>
            <w:gridSpan w:val="3"/>
          </w:tcPr>
          <w:p w14:paraId="0F7E85AB" w14:textId="5BE5191D" w:rsidR="00364B3B" w:rsidRPr="002C6279" w:rsidRDefault="00EE086E" w:rsidP="003A0863">
            <w:pPr>
              <w:spacing w:line="360" w:lineRule="auto"/>
              <w:rPr>
                <w:rFonts w:ascii="Cambria" w:hAnsi="Cambria"/>
              </w:rPr>
            </w:pPr>
            <w:r w:rsidRPr="002C6279">
              <w:rPr>
                <w:rFonts w:ascii="Cambria" w:hAnsi="Cambria"/>
              </w:rPr>
              <w:t>Atelier Gardens</w:t>
            </w:r>
          </w:p>
        </w:tc>
        <w:tc>
          <w:tcPr>
            <w:tcW w:w="4675" w:type="dxa"/>
            <w:gridSpan w:val="3"/>
          </w:tcPr>
          <w:p w14:paraId="77258506" w14:textId="23D837C4" w:rsidR="00364B3B" w:rsidRPr="002C6279" w:rsidRDefault="00EE086E" w:rsidP="003A0863">
            <w:pPr>
              <w:spacing w:line="360" w:lineRule="auto"/>
              <w:rPr>
                <w:rFonts w:ascii="Cambria" w:hAnsi="Cambria"/>
              </w:rPr>
            </w:pPr>
            <w:r w:rsidRPr="002C6279">
              <w:rPr>
                <w:rFonts w:ascii="Cambria" w:hAnsi="Cambria"/>
              </w:rPr>
              <w:t xml:space="preserve">Site visit &amp; </w:t>
            </w:r>
            <w:r w:rsidR="00364B3B" w:rsidRPr="002C6279">
              <w:rPr>
                <w:rFonts w:ascii="Cambria" w:hAnsi="Cambria"/>
              </w:rPr>
              <w:t>guided tour</w:t>
            </w:r>
          </w:p>
        </w:tc>
      </w:tr>
      <w:tr w:rsidR="009C1E2D" w:rsidRPr="002C6279" w14:paraId="55D3B1FE" w14:textId="77777777" w:rsidTr="00EE086E">
        <w:tc>
          <w:tcPr>
            <w:tcW w:w="4675" w:type="dxa"/>
            <w:gridSpan w:val="3"/>
          </w:tcPr>
          <w:p w14:paraId="0C6972AC" w14:textId="0EDF834A" w:rsidR="009C1E2D" w:rsidRPr="002C6279" w:rsidRDefault="009C1E2D" w:rsidP="003A0863">
            <w:pPr>
              <w:spacing w:line="360" w:lineRule="auto"/>
              <w:rPr>
                <w:rFonts w:ascii="Cambria" w:hAnsi="Cambria"/>
                <w:lang w:val="de-DE"/>
              </w:rPr>
            </w:pPr>
            <w:r w:rsidRPr="002C6279">
              <w:rPr>
                <w:rFonts w:ascii="Cambria" w:hAnsi="Cambria"/>
                <w:lang w:val="de-DE"/>
              </w:rPr>
              <w:t>Deutsches Kinemathek-Museum für Film und Fernsehen</w:t>
            </w:r>
          </w:p>
        </w:tc>
        <w:tc>
          <w:tcPr>
            <w:tcW w:w="4675" w:type="dxa"/>
            <w:gridSpan w:val="3"/>
          </w:tcPr>
          <w:p w14:paraId="4460EF93" w14:textId="578B080E" w:rsidR="009C1E2D" w:rsidRPr="002C6279" w:rsidRDefault="009C1E2D" w:rsidP="003A0863">
            <w:pPr>
              <w:spacing w:line="360" w:lineRule="auto"/>
              <w:rPr>
                <w:rFonts w:ascii="Cambria" w:hAnsi="Cambria"/>
                <w:lang w:val="de-DE"/>
              </w:rPr>
            </w:pPr>
            <w:r w:rsidRPr="002C6279">
              <w:rPr>
                <w:rFonts w:ascii="Cambria" w:hAnsi="Cambria"/>
              </w:rPr>
              <w:t>guided tour</w:t>
            </w:r>
          </w:p>
        </w:tc>
      </w:tr>
    </w:tbl>
    <w:p w14:paraId="7AEF70F7" w14:textId="77777777" w:rsidR="00364B3B" w:rsidRPr="002C6279" w:rsidRDefault="00364B3B" w:rsidP="00364B3B">
      <w:pPr>
        <w:spacing w:line="360" w:lineRule="auto"/>
        <w:rPr>
          <w:rFonts w:ascii="Cambria" w:hAnsi="Cambria"/>
          <w:lang w:val="de-DE"/>
        </w:rPr>
      </w:pPr>
    </w:p>
    <w:p w14:paraId="6631B9CB" w14:textId="77777777" w:rsidR="00364B3B" w:rsidRPr="002C6279" w:rsidRDefault="00364B3B" w:rsidP="00845514">
      <w:pPr>
        <w:spacing w:line="360" w:lineRule="auto"/>
        <w:rPr>
          <w:rFonts w:ascii="Cambria" w:hAnsi="Cambria"/>
          <w:lang w:val="de-DE"/>
        </w:rPr>
      </w:pPr>
    </w:p>
    <w:p w14:paraId="71DD1E09" w14:textId="605A1ACC" w:rsidR="00845514" w:rsidRPr="002C6279" w:rsidRDefault="00845514" w:rsidP="0076412E">
      <w:pPr>
        <w:spacing w:line="360" w:lineRule="auto"/>
        <w:rPr>
          <w:rFonts w:ascii="Cambria" w:hAnsi="Cambria"/>
        </w:rPr>
      </w:pPr>
      <w:r w:rsidRPr="002C6279">
        <w:rPr>
          <w:rFonts w:ascii="Cambria" w:hAnsi="Cambria"/>
          <w:b/>
          <w:bCs/>
          <w:u w:val="single"/>
        </w:rPr>
        <w:t>Module 3: Gaming Industry</w:t>
      </w:r>
      <w:r w:rsidRPr="002C6279">
        <w:rPr>
          <w:rFonts w:ascii="Cambria" w:hAnsi="Cambria"/>
        </w:rPr>
        <w:br/>
        <w:t xml:space="preserve">This module will focus on the burgeoning gaming industry in Berlin, exploring the intersection of interactive media, entrepreneurship, and cultural production. Students will engage with startups and creative enterprises, including visits to the </w:t>
      </w:r>
      <w:r w:rsidRPr="002C6279">
        <w:rPr>
          <w:rFonts w:ascii="Cambria" w:hAnsi="Cambria"/>
          <w:i/>
          <w:iCs/>
        </w:rPr>
        <w:t xml:space="preserve">Stiftung </w:t>
      </w:r>
      <w:proofErr w:type="spellStart"/>
      <w:r w:rsidRPr="002C6279">
        <w:rPr>
          <w:rFonts w:ascii="Cambria" w:hAnsi="Cambria"/>
          <w:i/>
          <w:iCs/>
        </w:rPr>
        <w:t>Digitale</w:t>
      </w:r>
      <w:proofErr w:type="spellEnd"/>
      <w:r w:rsidRPr="002C6279">
        <w:rPr>
          <w:rFonts w:ascii="Cambria" w:hAnsi="Cambria"/>
          <w:i/>
          <w:iCs/>
        </w:rPr>
        <w:t xml:space="preserve"> </w:t>
      </w:r>
      <w:proofErr w:type="spellStart"/>
      <w:r w:rsidRPr="002C6279">
        <w:rPr>
          <w:rFonts w:ascii="Cambria" w:hAnsi="Cambria"/>
          <w:i/>
          <w:iCs/>
        </w:rPr>
        <w:t>Spielkultur</w:t>
      </w:r>
      <w:proofErr w:type="spellEnd"/>
      <w:r w:rsidR="00FC1DB3" w:rsidRPr="002C6279">
        <w:rPr>
          <w:rFonts w:ascii="Cambria" w:hAnsi="Cambria"/>
        </w:rPr>
        <w:t xml:space="preserve">, </w:t>
      </w:r>
      <w:proofErr w:type="spellStart"/>
      <w:r w:rsidR="00FC1DB3" w:rsidRPr="002C6279">
        <w:rPr>
          <w:rFonts w:ascii="Cambria" w:hAnsi="Cambria"/>
          <w:i/>
          <w:iCs/>
        </w:rPr>
        <w:t>Computerspielmuseum</w:t>
      </w:r>
      <w:proofErr w:type="spellEnd"/>
      <w:r w:rsidR="00FC1DB3" w:rsidRPr="002C6279">
        <w:rPr>
          <w:rFonts w:ascii="Cambria" w:hAnsi="Cambria"/>
        </w:rPr>
        <w:t xml:space="preserve"> </w:t>
      </w:r>
      <w:r w:rsidR="00760BB1" w:rsidRPr="002C6279">
        <w:rPr>
          <w:rFonts w:ascii="Cambria" w:hAnsi="Cambria"/>
        </w:rPr>
        <w:t xml:space="preserve">and </w:t>
      </w:r>
      <w:r w:rsidR="00FC1DB3" w:rsidRPr="002C6279">
        <w:rPr>
          <w:rFonts w:ascii="Cambria" w:hAnsi="Cambria"/>
          <w:i/>
          <w:iCs/>
        </w:rPr>
        <w:t>Ubisoft Berlin</w:t>
      </w:r>
      <w:r w:rsidRPr="002C6279">
        <w:rPr>
          <w:rFonts w:ascii="Cambria" w:hAnsi="Cambria"/>
        </w:rPr>
        <w:t>, to investigate how the gaming industry is shaping contemporary cultural identity and driving innovation in digital entertainment.</w:t>
      </w:r>
    </w:p>
    <w:p w14:paraId="60CD905A" w14:textId="77777777" w:rsidR="00FA3665" w:rsidRPr="002C6279" w:rsidRDefault="00FA3665" w:rsidP="0076412E">
      <w:pPr>
        <w:spacing w:line="360" w:lineRule="auto"/>
        <w:rPr>
          <w:rFonts w:ascii="Cambria" w:hAnsi="Cambria"/>
        </w:rPr>
      </w:pPr>
    </w:p>
    <w:p w14:paraId="1FEBA037" w14:textId="778D62C7" w:rsidR="001A0B49" w:rsidRPr="002C6279" w:rsidRDefault="00FD63FC" w:rsidP="001A0B49">
      <w:pPr>
        <w:spacing w:line="360" w:lineRule="auto"/>
        <w:rPr>
          <w:rFonts w:ascii="Cambria" w:hAnsi="Cambria"/>
          <w:b/>
          <w:bCs/>
        </w:rPr>
      </w:pPr>
      <w:bookmarkStart w:id="0" w:name="_Hlk181908225"/>
      <w:r w:rsidRPr="002C6279">
        <w:rPr>
          <w:rFonts w:ascii="Cambria" w:hAnsi="Cambria"/>
          <w:b/>
          <w:bCs/>
        </w:rPr>
        <w:t>Field Trips, Site Visits and Guided Tours:</w:t>
      </w:r>
    </w:p>
    <w:tbl>
      <w:tblPr>
        <w:tblStyle w:val="TableGrid"/>
        <w:tblW w:w="0" w:type="auto"/>
        <w:tblLook w:val="04A0" w:firstRow="1" w:lastRow="0" w:firstColumn="1" w:lastColumn="0" w:noHBand="0" w:noVBand="1"/>
      </w:tblPr>
      <w:tblGrid>
        <w:gridCol w:w="4675"/>
        <w:gridCol w:w="4675"/>
      </w:tblGrid>
      <w:tr w:rsidR="001A0B49" w:rsidRPr="002C6279" w14:paraId="7FAF0B74" w14:textId="77777777" w:rsidTr="003A0863">
        <w:tc>
          <w:tcPr>
            <w:tcW w:w="4675" w:type="dxa"/>
          </w:tcPr>
          <w:p w14:paraId="2D6E13B5" w14:textId="77777777" w:rsidR="001A0B49" w:rsidRPr="002C6279" w:rsidRDefault="001A0B49" w:rsidP="003A0863">
            <w:pPr>
              <w:spacing w:line="360" w:lineRule="auto"/>
              <w:rPr>
                <w:rFonts w:ascii="Cambria" w:hAnsi="Cambria"/>
                <w:lang w:val="de-DE"/>
              </w:rPr>
            </w:pPr>
            <w:r w:rsidRPr="002C6279">
              <w:rPr>
                <w:rFonts w:ascii="Cambria" w:hAnsi="Cambria"/>
                <w:lang w:val="de-DE"/>
              </w:rPr>
              <w:t>Computerspielmuseum Berlin</w:t>
            </w:r>
          </w:p>
        </w:tc>
        <w:tc>
          <w:tcPr>
            <w:tcW w:w="4675" w:type="dxa"/>
          </w:tcPr>
          <w:p w14:paraId="72F6C34B" w14:textId="5C6A12A7" w:rsidR="001A0B49" w:rsidRPr="002C6279" w:rsidRDefault="001A0B49" w:rsidP="003A0863">
            <w:pPr>
              <w:spacing w:line="360" w:lineRule="auto"/>
              <w:rPr>
                <w:rFonts w:ascii="Cambria" w:hAnsi="Cambria"/>
              </w:rPr>
            </w:pPr>
            <w:r w:rsidRPr="002C6279">
              <w:rPr>
                <w:rFonts w:ascii="Cambria" w:hAnsi="Cambria"/>
              </w:rPr>
              <w:t>guided tour</w:t>
            </w:r>
          </w:p>
        </w:tc>
      </w:tr>
      <w:tr w:rsidR="001A0B49" w:rsidRPr="002C6279" w14:paraId="3DDF2B5A" w14:textId="77777777" w:rsidTr="003A0863">
        <w:tc>
          <w:tcPr>
            <w:tcW w:w="4675" w:type="dxa"/>
          </w:tcPr>
          <w:p w14:paraId="7957610A" w14:textId="77777777" w:rsidR="001A0B49" w:rsidRPr="002C6279" w:rsidRDefault="001A0B49" w:rsidP="003A0863">
            <w:pPr>
              <w:spacing w:line="360" w:lineRule="auto"/>
              <w:rPr>
                <w:rFonts w:ascii="Cambria" w:hAnsi="Cambria"/>
                <w:lang w:val="de-DE"/>
              </w:rPr>
            </w:pPr>
            <w:r w:rsidRPr="002C6279">
              <w:rPr>
                <w:rFonts w:ascii="Cambria" w:hAnsi="Cambria"/>
                <w:lang w:val="de-DE"/>
              </w:rPr>
              <w:t>Stiftung Digitale Spielkultur</w:t>
            </w:r>
          </w:p>
        </w:tc>
        <w:tc>
          <w:tcPr>
            <w:tcW w:w="4675" w:type="dxa"/>
          </w:tcPr>
          <w:p w14:paraId="2832BF3C" w14:textId="19FF4DA1" w:rsidR="001A0B49" w:rsidRPr="002C6279" w:rsidRDefault="001A0B49" w:rsidP="003A0863">
            <w:pPr>
              <w:spacing w:line="360" w:lineRule="auto"/>
              <w:rPr>
                <w:rFonts w:ascii="Cambria" w:hAnsi="Cambria"/>
              </w:rPr>
            </w:pPr>
            <w:r w:rsidRPr="002C6279">
              <w:rPr>
                <w:rFonts w:ascii="Cambria" w:hAnsi="Cambria"/>
              </w:rPr>
              <w:t>site visit &amp; guest lecture</w:t>
            </w:r>
          </w:p>
        </w:tc>
      </w:tr>
      <w:tr w:rsidR="001A0B49" w:rsidRPr="002C6279" w14:paraId="48E1CF6B" w14:textId="77777777" w:rsidTr="003A0863">
        <w:tc>
          <w:tcPr>
            <w:tcW w:w="4675" w:type="dxa"/>
          </w:tcPr>
          <w:p w14:paraId="358EEB45" w14:textId="35D1D2D9" w:rsidR="001A0B49" w:rsidRPr="002C6279" w:rsidRDefault="00A84DAA" w:rsidP="003A0863">
            <w:pPr>
              <w:spacing w:line="360" w:lineRule="auto"/>
              <w:rPr>
                <w:rFonts w:ascii="Cambria" w:hAnsi="Cambria"/>
                <w:lang w:val="de-DE"/>
              </w:rPr>
            </w:pPr>
            <w:r w:rsidRPr="002C6279">
              <w:rPr>
                <w:rFonts w:ascii="Cambria" w:hAnsi="Cambria"/>
                <w:lang w:val="de-DE"/>
              </w:rPr>
              <w:t>Ubisoft Berlin</w:t>
            </w:r>
          </w:p>
        </w:tc>
        <w:tc>
          <w:tcPr>
            <w:tcW w:w="4675" w:type="dxa"/>
          </w:tcPr>
          <w:p w14:paraId="46E48C29" w14:textId="7BF01C3A" w:rsidR="001A0B49" w:rsidRPr="002C6279" w:rsidRDefault="001A0B49" w:rsidP="003A0863">
            <w:pPr>
              <w:spacing w:line="360" w:lineRule="auto"/>
              <w:rPr>
                <w:rFonts w:ascii="Cambria" w:hAnsi="Cambria"/>
              </w:rPr>
            </w:pPr>
            <w:r w:rsidRPr="002C6279">
              <w:rPr>
                <w:rFonts w:ascii="Cambria" w:hAnsi="Cambria"/>
              </w:rPr>
              <w:t>site visit &amp; tour</w:t>
            </w:r>
          </w:p>
        </w:tc>
      </w:tr>
    </w:tbl>
    <w:p w14:paraId="19DF2380" w14:textId="77777777" w:rsidR="001A0B49" w:rsidRPr="002C6279" w:rsidRDefault="001A0B49" w:rsidP="001A0B49">
      <w:pPr>
        <w:spacing w:line="360" w:lineRule="auto"/>
        <w:rPr>
          <w:rFonts w:ascii="Cambria" w:hAnsi="Cambria"/>
        </w:rPr>
      </w:pPr>
    </w:p>
    <w:p w14:paraId="6F8CCA32" w14:textId="77777777" w:rsidR="00B675B5" w:rsidRPr="002C6279" w:rsidRDefault="00B675B5" w:rsidP="001A0B49">
      <w:pPr>
        <w:spacing w:line="360" w:lineRule="auto"/>
        <w:rPr>
          <w:rFonts w:ascii="Cambria" w:hAnsi="Cambria"/>
          <w:color w:val="C00000"/>
        </w:rPr>
      </w:pPr>
    </w:p>
    <w:p w14:paraId="11AB0B6F" w14:textId="77777777" w:rsidR="00F449CC" w:rsidRPr="002C6279" w:rsidRDefault="00F449CC" w:rsidP="001A0B49">
      <w:pPr>
        <w:spacing w:line="360" w:lineRule="auto"/>
        <w:rPr>
          <w:rFonts w:ascii="Cambria" w:hAnsi="Cambria"/>
          <w:color w:val="C00000"/>
        </w:rPr>
      </w:pPr>
    </w:p>
    <w:p w14:paraId="78F4230F" w14:textId="77777777" w:rsidR="00FA3665" w:rsidRPr="002C6279" w:rsidRDefault="00FA3665" w:rsidP="001A0B49">
      <w:pPr>
        <w:spacing w:line="360" w:lineRule="auto"/>
        <w:rPr>
          <w:rFonts w:ascii="Cambria" w:hAnsi="Cambria"/>
          <w:vanish/>
          <w:color w:val="C00000"/>
        </w:rPr>
      </w:pPr>
    </w:p>
    <w:p w14:paraId="063D91F1" w14:textId="11F440F3" w:rsidR="00A03BDD" w:rsidRPr="002C6279" w:rsidRDefault="009E060C" w:rsidP="00A03BDD">
      <w:pPr>
        <w:spacing w:line="360" w:lineRule="auto"/>
        <w:rPr>
          <w:rFonts w:ascii="Cambria" w:hAnsi="Cambria"/>
          <w:b/>
          <w:bCs/>
          <w:color w:val="C00000"/>
          <w:sz w:val="26"/>
          <w:szCs w:val="26"/>
        </w:rPr>
      </w:pPr>
      <w:bookmarkStart w:id="1" w:name="_Hlk199755924"/>
      <w:bookmarkEnd w:id="0"/>
      <w:r w:rsidRPr="002C6279">
        <w:rPr>
          <w:rFonts w:ascii="Cambria" w:hAnsi="Cambria"/>
          <w:b/>
          <w:bCs/>
          <w:color w:val="C00000"/>
          <w:sz w:val="26"/>
          <w:szCs w:val="26"/>
        </w:rPr>
        <w:t xml:space="preserve">Course </w:t>
      </w:r>
      <w:r w:rsidR="002F113C" w:rsidRPr="002C6279">
        <w:rPr>
          <w:rFonts w:ascii="Cambria" w:hAnsi="Cambria"/>
          <w:b/>
          <w:bCs/>
          <w:color w:val="C00000"/>
          <w:sz w:val="26"/>
          <w:szCs w:val="26"/>
        </w:rPr>
        <w:t xml:space="preserve">Requirements, </w:t>
      </w:r>
      <w:r w:rsidR="001D42F3" w:rsidRPr="002C6279">
        <w:rPr>
          <w:rFonts w:ascii="Cambria" w:hAnsi="Cambria"/>
          <w:b/>
          <w:bCs/>
          <w:color w:val="C00000"/>
          <w:sz w:val="26"/>
          <w:szCs w:val="26"/>
        </w:rPr>
        <w:t>Assignments</w:t>
      </w:r>
      <w:r w:rsidR="00361D01" w:rsidRPr="002C6279">
        <w:rPr>
          <w:rFonts w:ascii="Cambria" w:hAnsi="Cambria"/>
          <w:b/>
          <w:bCs/>
          <w:color w:val="C00000"/>
          <w:sz w:val="26"/>
          <w:szCs w:val="26"/>
        </w:rPr>
        <w:t xml:space="preserve"> </w:t>
      </w:r>
      <w:r w:rsidR="00625EEA" w:rsidRPr="002C6279">
        <w:rPr>
          <w:rFonts w:ascii="Cambria" w:hAnsi="Cambria"/>
          <w:b/>
          <w:bCs/>
          <w:color w:val="C00000"/>
          <w:sz w:val="26"/>
          <w:szCs w:val="26"/>
        </w:rPr>
        <w:t>&amp;</w:t>
      </w:r>
      <w:r w:rsidR="00361D01" w:rsidRPr="002C6279">
        <w:rPr>
          <w:rFonts w:ascii="Cambria" w:hAnsi="Cambria"/>
          <w:b/>
          <w:bCs/>
          <w:color w:val="C00000"/>
          <w:sz w:val="26"/>
          <w:szCs w:val="26"/>
        </w:rPr>
        <w:t xml:space="preserve"> Grade Breakdown</w:t>
      </w:r>
    </w:p>
    <w:p w14:paraId="3B4BD883" w14:textId="5E00DE76" w:rsidR="00E73971" w:rsidRPr="002C6279" w:rsidRDefault="00E73971" w:rsidP="00A03BDD">
      <w:pPr>
        <w:spacing w:line="360" w:lineRule="auto"/>
        <w:rPr>
          <w:rFonts w:ascii="Cambria" w:hAnsi="Cambria"/>
          <w:b/>
          <w:bCs/>
        </w:rPr>
      </w:pPr>
      <w:r w:rsidRPr="002C6279">
        <w:rPr>
          <w:rFonts w:ascii="Cambria" w:hAnsi="Cambria"/>
          <w:b/>
          <w:bCs/>
        </w:rPr>
        <w:t>Requirements</w:t>
      </w:r>
    </w:p>
    <w:p w14:paraId="08991A86" w14:textId="43F78EEC" w:rsidR="00E73971" w:rsidRPr="002C6279" w:rsidRDefault="00E73971" w:rsidP="00E73971">
      <w:pPr>
        <w:spacing w:line="360" w:lineRule="auto"/>
        <w:rPr>
          <w:rFonts w:ascii="Cambria" w:hAnsi="Cambria"/>
          <w:bCs/>
          <w:lang w:val="en-US"/>
        </w:rPr>
      </w:pPr>
      <w:r w:rsidRPr="002C6279">
        <w:rPr>
          <w:rFonts w:ascii="Cambria" w:hAnsi="Cambria"/>
        </w:rPr>
        <w:lastRenderedPageBreak/>
        <w:t xml:space="preserve">All students are required to participate in all class sessions, field trips, site visits and guided tours. </w:t>
      </w:r>
      <w:r w:rsidRPr="002C6279">
        <w:rPr>
          <w:rFonts w:ascii="Cambria" w:hAnsi="Cambria"/>
          <w:bCs/>
        </w:rPr>
        <w:t>Participants</w:t>
      </w:r>
      <w:r w:rsidRPr="002C6279">
        <w:rPr>
          <w:rFonts w:ascii="Cambria" w:hAnsi="Cambria"/>
          <w:bCs/>
          <w:lang w:val="en-US"/>
        </w:rPr>
        <w:t xml:space="preserve"> are to display the professionalism and maturity expected of university students and to comply with the U of T policies on academic integrity and behavior. All exchanges are to remain polite and respectful. Class members should not engage in behavior disruptive to other students or the </w:t>
      </w:r>
      <w:proofErr w:type="gramStart"/>
      <w:r w:rsidRPr="002C6279">
        <w:rPr>
          <w:rFonts w:ascii="Cambria" w:hAnsi="Cambria"/>
          <w:bCs/>
          <w:lang w:val="en-US"/>
        </w:rPr>
        <w:t>class as a whole</w:t>
      </w:r>
      <w:proofErr w:type="gramEnd"/>
      <w:r w:rsidRPr="002C6279">
        <w:rPr>
          <w:rFonts w:ascii="Cambria" w:hAnsi="Cambria"/>
          <w:bCs/>
          <w:lang w:val="en-US"/>
        </w:rPr>
        <w:t xml:space="preserve">. </w:t>
      </w:r>
    </w:p>
    <w:p w14:paraId="15F1BA2A" w14:textId="749B391B" w:rsidR="00E73971" w:rsidRPr="002C6279" w:rsidRDefault="00E73971" w:rsidP="00A03BDD">
      <w:pPr>
        <w:spacing w:line="360" w:lineRule="auto"/>
        <w:rPr>
          <w:rFonts w:ascii="Cambria" w:hAnsi="Cambria"/>
          <w:lang w:val="en-US"/>
        </w:rPr>
      </w:pPr>
    </w:p>
    <w:p w14:paraId="6EF04162" w14:textId="5B71CE9C" w:rsidR="00625EEA" w:rsidRPr="002C6279" w:rsidRDefault="00625EEA" w:rsidP="00A03BDD">
      <w:pPr>
        <w:spacing w:line="360" w:lineRule="auto"/>
        <w:rPr>
          <w:rFonts w:ascii="Cambria" w:hAnsi="Cambria"/>
          <w:b/>
          <w:bCs/>
          <w:lang w:val="en-US"/>
        </w:rPr>
      </w:pPr>
      <w:r w:rsidRPr="002C6279">
        <w:rPr>
          <w:rFonts w:ascii="Cambria" w:hAnsi="Cambria"/>
          <w:b/>
          <w:bCs/>
          <w:lang w:val="en-US"/>
        </w:rPr>
        <w:t>Assignments &amp; Grade Breakdown</w:t>
      </w:r>
      <w:r w:rsidR="0083515E" w:rsidRPr="002C6279">
        <w:rPr>
          <w:rFonts w:ascii="Cambria" w:hAnsi="Cambria"/>
          <w:b/>
          <w:bCs/>
          <w:lang w:val="en-US"/>
        </w:rPr>
        <w:t xml:space="preserve"> </w:t>
      </w:r>
    </w:p>
    <w:p w14:paraId="2DC6F7C9" w14:textId="5485CC58" w:rsidR="00EF3FD4" w:rsidRPr="002C6279" w:rsidRDefault="00EF3FD4" w:rsidP="00A03BDD">
      <w:pPr>
        <w:spacing w:line="360" w:lineRule="auto"/>
        <w:rPr>
          <w:rFonts w:ascii="Cambria" w:hAnsi="Cambria"/>
          <w:b/>
          <w:bCs/>
          <w:lang w:val="en-US"/>
        </w:rPr>
      </w:pPr>
      <w:r w:rsidRPr="002C6279">
        <w:rPr>
          <w:rFonts w:ascii="Cambria" w:hAnsi="Cambria"/>
          <w:b/>
          <w:bCs/>
          <w:lang w:val="en-US"/>
        </w:rPr>
        <w:t>Attendance, Participation &amp; Engagement</w:t>
      </w:r>
      <w:r w:rsidRPr="002C6279">
        <w:rPr>
          <w:rFonts w:ascii="Cambria" w:hAnsi="Cambria"/>
          <w:b/>
          <w:bCs/>
          <w:lang w:val="en-US"/>
        </w:rPr>
        <w:tab/>
      </w:r>
      <w:r w:rsidRPr="002C6279">
        <w:rPr>
          <w:rFonts w:ascii="Cambria" w:hAnsi="Cambria"/>
          <w:b/>
          <w:bCs/>
          <w:lang w:val="en-US"/>
        </w:rPr>
        <w:tab/>
      </w:r>
      <w:r w:rsidR="0083515E" w:rsidRPr="002C6279">
        <w:rPr>
          <w:rFonts w:ascii="Cambria" w:hAnsi="Cambria"/>
          <w:b/>
          <w:bCs/>
          <w:lang w:val="en-US"/>
        </w:rPr>
        <w:tab/>
      </w:r>
      <w:r w:rsidR="007979C9" w:rsidRPr="002C6279">
        <w:rPr>
          <w:rFonts w:ascii="Cambria" w:hAnsi="Cambria"/>
          <w:b/>
          <w:bCs/>
          <w:lang w:val="en-US"/>
        </w:rPr>
        <w:tab/>
      </w:r>
      <w:r w:rsidRPr="002C6279">
        <w:rPr>
          <w:rFonts w:ascii="Cambria" w:hAnsi="Cambria"/>
          <w:b/>
          <w:bCs/>
          <w:lang w:val="en-US"/>
        </w:rPr>
        <w:t>15%</w:t>
      </w:r>
    </w:p>
    <w:p w14:paraId="70BF7CC5" w14:textId="77777777" w:rsidR="00EF3FD4" w:rsidRPr="002C6279" w:rsidRDefault="00EF3FD4" w:rsidP="00A03BDD">
      <w:pPr>
        <w:spacing w:line="360" w:lineRule="auto"/>
        <w:rPr>
          <w:rFonts w:ascii="Cambria" w:hAnsi="Cambria"/>
          <w:b/>
          <w:bCs/>
          <w:lang w:val="en-US"/>
        </w:rPr>
      </w:pPr>
    </w:p>
    <w:p w14:paraId="12E52566" w14:textId="1DC6DBE2" w:rsidR="00625EEA" w:rsidRPr="002C6279" w:rsidRDefault="00625EEA" w:rsidP="00A03BDD">
      <w:pPr>
        <w:spacing w:line="360" w:lineRule="auto"/>
        <w:rPr>
          <w:rFonts w:ascii="Cambria" w:hAnsi="Cambria"/>
          <w:b/>
          <w:bCs/>
          <w:lang w:val="en-US"/>
        </w:rPr>
      </w:pPr>
      <w:r w:rsidRPr="002C6279">
        <w:rPr>
          <w:rFonts w:ascii="Cambria" w:hAnsi="Cambria"/>
          <w:b/>
          <w:bCs/>
          <w:u w:val="single"/>
          <w:lang w:val="en-US"/>
        </w:rPr>
        <w:t xml:space="preserve">Pre-Departure Session: </w:t>
      </w:r>
      <w:proofErr w:type="spellStart"/>
      <w:r w:rsidRPr="002C6279">
        <w:rPr>
          <w:rFonts w:ascii="Cambria" w:hAnsi="Cambria"/>
          <w:b/>
          <w:bCs/>
          <w:u w:val="single"/>
          <w:lang w:val="en-US"/>
        </w:rPr>
        <w:t>t.b.a</w:t>
      </w:r>
      <w:proofErr w:type="spellEnd"/>
      <w:r w:rsidRPr="002C6279">
        <w:rPr>
          <w:rFonts w:ascii="Cambria" w:hAnsi="Cambria"/>
          <w:b/>
          <w:bCs/>
          <w:u w:val="single"/>
          <w:lang w:val="en-US"/>
        </w:rPr>
        <w:t>.</w:t>
      </w:r>
      <w:r w:rsidRPr="002C6279">
        <w:rPr>
          <w:rFonts w:ascii="Cambria" w:hAnsi="Cambria"/>
          <w:b/>
          <w:bCs/>
          <w:lang w:val="en-US"/>
        </w:rPr>
        <w:t xml:space="preserve"> </w:t>
      </w:r>
      <w:r w:rsidRPr="002C6279">
        <w:rPr>
          <w:rFonts w:ascii="Cambria" w:hAnsi="Cambria"/>
          <w:b/>
          <w:bCs/>
          <w:lang w:val="en-US"/>
        </w:rPr>
        <w:tab/>
      </w:r>
      <w:r w:rsidRPr="002C6279">
        <w:rPr>
          <w:rFonts w:ascii="Cambria" w:hAnsi="Cambria"/>
          <w:b/>
          <w:bCs/>
          <w:lang w:val="en-US"/>
        </w:rPr>
        <w:tab/>
      </w:r>
      <w:r w:rsidRPr="002C6279">
        <w:rPr>
          <w:rFonts w:ascii="Cambria" w:hAnsi="Cambria"/>
          <w:b/>
          <w:bCs/>
          <w:lang w:val="en-US"/>
        </w:rPr>
        <w:tab/>
      </w:r>
      <w:r w:rsidRPr="002C6279">
        <w:rPr>
          <w:rFonts w:ascii="Cambria" w:hAnsi="Cambria"/>
          <w:b/>
          <w:bCs/>
          <w:lang w:val="en-US"/>
        </w:rPr>
        <w:tab/>
      </w:r>
      <w:r w:rsidR="0083515E" w:rsidRPr="002C6279">
        <w:rPr>
          <w:rFonts w:ascii="Cambria" w:hAnsi="Cambria"/>
          <w:b/>
          <w:bCs/>
          <w:lang w:val="en-US"/>
        </w:rPr>
        <w:tab/>
      </w:r>
      <w:r w:rsidR="00397866" w:rsidRPr="002C6279">
        <w:rPr>
          <w:rFonts w:ascii="Cambria" w:hAnsi="Cambria"/>
          <w:b/>
          <w:bCs/>
          <w:lang w:val="en-US"/>
        </w:rPr>
        <w:tab/>
      </w:r>
      <w:r w:rsidR="00EF3FD4" w:rsidRPr="002C6279">
        <w:rPr>
          <w:rFonts w:ascii="Cambria" w:hAnsi="Cambria"/>
          <w:b/>
          <w:bCs/>
          <w:lang w:val="en-US"/>
        </w:rPr>
        <w:t>15</w:t>
      </w:r>
      <w:r w:rsidRPr="002C6279">
        <w:rPr>
          <w:rFonts w:ascii="Cambria" w:hAnsi="Cambria"/>
          <w:b/>
          <w:bCs/>
          <w:lang w:val="en-US"/>
        </w:rPr>
        <w:t>%</w:t>
      </w:r>
    </w:p>
    <w:p w14:paraId="1C5D7454" w14:textId="465D8DEA" w:rsidR="00625EEA" w:rsidRPr="002C6279" w:rsidRDefault="00625EEA" w:rsidP="00A03BDD">
      <w:pPr>
        <w:spacing w:line="360" w:lineRule="auto"/>
        <w:rPr>
          <w:rFonts w:ascii="Cambria" w:hAnsi="Cambria"/>
          <w:lang w:val="en-US"/>
        </w:rPr>
      </w:pPr>
      <w:r w:rsidRPr="002C6279">
        <w:rPr>
          <w:rFonts w:ascii="Cambria" w:hAnsi="Cambria"/>
          <w:lang w:val="en-US"/>
        </w:rPr>
        <w:t xml:space="preserve">The Pre-Departure Session is comprised of three parts: attending an in-person meeting, </w:t>
      </w:r>
      <w:r w:rsidR="001715A1" w:rsidRPr="002C6279">
        <w:rPr>
          <w:rFonts w:ascii="Cambria" w:hAnsi="Cambria"/>
          <w:lang w:val="en-US"/>
        </w:rPr>
        <w:t>reading</w:t>
      </w:r>
      <w:r w:rsidRPr="002C6279">
        <w:rPr>
          <w:rFonts w:ascii="Cambria" w:hAnsi="Cambria"/>
          <w:lang w:val="en-US"/>
        </w:rPr>
        <w:t xml:space="preserve"> the assigned </w:t>
      </w:r>
      <w:r w:rsidR="001715A1" w:rsidRPr="002C6279">
        <w:rPr>
          <w:rFonts w:ascii="Cambria" w:hAnsi="Cambria"/>
          <w:lang w:val="en-US"/>
        </w:rPr>
        <w:t>materials</w:t>
      </w:r>
      <w:r w:rsidRPr="002C6279">
        <w:rPr>
          <w:rFonts w:ascii="Cambria" w:hAnsi="Cambria"/>
          <w:lang w:val="en-US"/>
        </w:rPr>
        <w:t xml:space="preserve"> and completing </w:t>
      </w:r>
      <w:r w:rsidR="001715A1" w:rsidRPr="002C6279">
        <w:rPr>
          <w:rFonts w:ascii="Cambria" w:hAnsi="Cambria"/>
          <w:lang w:val="en-US"/>
        </w:rPr>
        <w:t xml:space="preserve">and submitting </w:t>
      </w:r>
      <w:r w:rsidRPr="002C6279">
        <w:rPr>
          <w:rFonts w:ascii="Cambria" w:hAnsi="Cambria"/>
          <w:lang w:val="en-US"/>
        </w:rPr>
        <w:t>a short questionnaire for each reading.</w:t>
      </w:r>
    </w:p>
    <w:p w14:paraId="05BB1BDE" w14:textId="77777777" w:rsidR="00625EEA" w:rsidRPr="002C6279" w:rsidRDefault="00625EEA" w:rsidP="00A03BDD">
      <w:pPr>
        <w:spacing w:line="360" w:lineRule="auto"/>
        <w:rPr>
          <w:rFonts w:ascii="Cambria" w:hAnsi="Cambria"/>
          <w:b/>
          <w:bCs/>
          <w:lang w:val="en-US"/>
        </w:rPr>
      </w:pPr>
    </w:p>
    <w:p w14:paraId="768CA213" w14:textId="25C1FAFF" w:rsidR="00EF3FD4" w:rsidRPr="002C6279" w:rsidRDefault="00A03BDD" w:rsidP="00A03BDD">
      <w:pPr>
        <w:spacing w:line="360" w:lineRule="auto"/>
        <w:rPr>
          <w:rFonts w:ascii="Cambria" w:hAnsi="Cambria"/>
          <w:b/>
          <w:bCs/>
        </w:rPr>
      </w:pPr>
      <w:r w:rsidRPr="002C6279">
        <w:rPr>
          <w:rFonts w:ascii="Cambria" w:hAnsi="Cambria"/>
          <w:b/>
          <w:bCs/>
          <w:u w:val="single"/>
        </w:rPr>
        <w:t>Site Visit Reflection</w:t>
      </w:r>
      <w:r w:rsidR="005F374B" w:rsidRPr="002C6279">
        <w:rPr>
          <w:rFonts w:ascii="Cambria" w:hAnsi="Cambria"/>
          <w:b/>
          <w:bCs/>
          <w:u w:val="single"/>
        </w:rPr>
        <w:t>s</w:t>
      </w:r>
      <w:r w:rsidR="00EF3FD4" w:rsidRPr="002C6279">
        <w:rPr>
          <w:rFonts w:ascii="Cambria" w:hAnsi="Cambria"/>
          <w:b/>
          <w:bCs/>
        </w:rPr>
        <w:tab/>
      </w:r>
      <w:r w:rsidR="00EF3FD4" w:rsidRPr="002C6279">
        <w:rPr>
          <w:rFonts w:ascii="Cambria" w:hAnsi="Cambria"/>
          <w:b/>
          <w:bCs/>
        </w:rPr>
        <w:tab/>
      </w:r>
      <w:r w:rsidR="00EF3FD4" w:rsidRPr="002C6279">
        <w:rPr>
          <w:rFonts w:ascii="Cambria" w:hAnsi="Cambria"/>
          <w:b/>
          <w:bCs/>
        </w:rPr>
        <w:tab/>
      </w:r>
      <w:r w:rsidR="00AD4FE0" w:rsidRPr="002C6279">
        <w:rPr>
          <w:rFonts w:ascii="Cambria" w:hAnsi="Cambria"/>
          <w:b/>
          <w:bCs/>
        </w:rPr>
        <w:tab/>
      </w:r>
      <w:r w:rsidR="00AD4FE0" w:rsidRPr="002C6279">
        <w:rPr>
          <w:rFonts w:ascii="Cambria" w:hAnsi="Cambria"/>
          <w:b/>
          <w:bCs/>
        </w:rPr>
        <w:tab/>
      </w:r>
      <w:r w:rsidR="00AD4FE0" w:rsidRPr="002C6279">
        <w:rPr>
          <w:rFonts w:ascii="Cambria" w:hAnsi="Cambria"/>
          <w:b/>
          <w:bCs/>
        </w:rPr>
        <w:tab/>
      </w:r>
      <w:r w:rsidR="00397866" w:rsidRPr="002C6279">
        <w:rPr>
          <w:rFonts w:ascii="Cambria" w:hAnsi="Cambria"/>
          <w:b/>
          <w:bCs/>
        </w:rPr>
        <w:tab/>
      </w:r>
      <w:r w:rsidR="00AD4FE0" w:rsidRPr="002C6279">
        <w:rPr>
          <w:rFonts w:ascii="Cambria" w:hAnsi="Cambria"/>
          <w:b/>
          <w:bCs/>
        </w:rPr>
        <w:t>20%</w:t>
      </w:r>
      <w:r w:rsidR="00EF3FD4" w:rsidRPr="002C6279">
        <w:rPr>
          <w:rFonts w:ascii="Cambria" w:hAnsi="Cambria"/>
          <w:b/>
          <w:bCs/>
        </w:rPr>
        <w:tab/>
      </w:r>
      <w:r w:rsidR="00EF3FD4" w:rsidRPr="002C6279">
        <w:rPr>
          <w:rFonts w:ascii="Cambria" w:hAnsi="Cambria"/>
          <w:b/>
          <w:bCs/>
        </w:rPr>
        <w:tab/>
      </w:r>
      <w:r w:rsidR="00EF3FD4" w:rsidRPr="002C6279">
        <w:rPr>
          <w:rFonts w:ascii="Cambria" w:hAnsi="Cambria"/>
          <w:b/>
          <w:bCs/>
        </w:rPr>
        <w:tab/>
      </w:r>
    </w:p>
    <w:p w14:paraId="70C1DD48" w14:textId="37CAB6E4" w:rsidR="00A03BDD" w:rsidRPr="002C6279" w:rsidRDefault="009C6BB3" w:rsidP="00A03BDD">
      <w:pPr>
        <w:spacing w:line="360" w:lineRule="auto"/>
        <w:rPr>
          <w:rFonts w:ascii="Cambria" w:hAnsi="Cambria"/>
        </w:rPr>
      </w:pPr>
      <w:r w:rsidRPr="002C6279">
        <w:rPr>
          <w:rFonts w:ascii="Cambria" w:hAnsi="Cambria"/>
        </w:rPr>
        <w:t>S</w:t>
      </w:r>
      <w:r w:rsidR="00A03BDD" w:rsidRPr="002C6279">
        <w:rPr>
          <w:rFonts w:ascii="Cambria" w:hAnsi="Cambria"/>
        </w:rPr>
        <w:t xml:space="preserve">tudents </w:t>
      </w:r>
      <w:r w:rsidRPr="002C6279">
        <w:rPr>
          <w:rFonts w:ascii="Cambria" w:hAnsi="Cambria"/>
        </w:rPr>
        <w:t xml:space="preserve">will </w:t>
      </w:r>
      <w:r w:rsidR="00A03BDD" w:rsidRPr="002C6279">
        <w:rPr>
          <w:rFonts w:ascii="Cambria" w:hAnsi="Cambria"/>
        </w:rPr>
        <w:t>write reflection</w:t>
      </w:r>
      <w:r w:rsidRPr="002C6279">
        <w:rPr>
          <w:rFonts w:ascii="Cambria" w:hAnsi="Cambria"/>
        </w:rPr>
        <w:t>s related to the site visits and workshops</w:t>
      </w:r>
      <w:r w:rsidR="009354CF" w:rsidRPr="002C6279">
        <w:rPr>
          <w:rFonts w:ascii="Cambria" w:hAnsi="Cambria"/>
        </w:rPr>
        <w:t xml:space="preserve"> and</w:t>
      </w:r>
      <w:r w:rsidR="00A03BDD" w:rsidRPr="002C6279">
        <w:rPr>
          <w:rFonts w:ascii="Cambria" w:hAnsi="Cambria"/>
        </w:rPr>
        <w:t xml:space="preserve"> </w:t>
      </w:r>
      <w:r w:rsidR="009354CF" w:rsidRPr="002C6279">
        <w:rPr>
          <w:rFonts w:ascii="Cambria" w:hAnsi="Cambria"/>
        </w:rPr>
        <w:t>connect their experiences</w:t>
      </w:r>
      <w:r w:rsidR="00A03BDD" w:rsidRPr="002C6279">
        <w:rPr>
          <w:rFonts w:ascii="Cambria" w:hAnsi="Cambria"/>
        </w:rPr>
        <w:t xml:space="preserve"> with course themes (innovation, entrepreneurship, and culture)</w:t>
      </w:r>
      <w:r w:rsidR="00625EEA" w:rsidRPr="002C6279">
        <w:rPr>
          <w:rFonts w:ascii="Cambria" w:hAnsi="Cambria"/>
        </w:rPr>
        <w:t xml:space="preserve"> in a diary-type document</w:t>
      </w:r>
      <w:r w:rsidR="00A03BDD" w:rsidRPr="002C6279">
        <w:rPr>
          <w:rFonts w:ascii="Cambria" w:hAnsi="Cambria"/>
        </w:rPr>
        <w:t xml:space="preserve">. They will describe their key takeaways and how the visit influenced their understanding of the creative industries in Berlin. Length: </w:t>
      </w:r>
      <w:r w:rsidR="009354CF" w:rsidRPr="002C6279">
        <w:rPr>
          <w:rFonts w:ascii="Cambria" w:hAnsi="Cambria"/>
        </w:rPr>
        <w:t>150</w:t>
      </w:r>
      <w:r w:rsidR="00A03BDD" w:rsidRPr="002C6279">
        <w:rPr>
          <w:rFonts w:ascii="Cambria" w:hAnsi="Cambria"/>
        </w:rPr>
        <w:t>-400 words.</w:t>
      </w:r>
      <w:r w:rsidR="009354CF" w:rsidRPr="002C6279">
        <w:rPr>
          <w:rFonts w:ascii="Cambria" w:hAnsi="Cambria"/>
        </w:rPr>
        <w:t xml:space="preserve"> Specific instructions and prompts will be posted on Quercus for each required reflection. </w:t>
      </w:r>
    </w:p>
    <w:p w14:paraId="03B50913" w14:textId="77777777" w:rsidR="002E17E7" w:rsidRPr="002C6279" w:rsidRDefault="002E17E7" w:rsidP="0076412E">
      <w:pPr>
        <w:spacing w:line="360" w:lineRule="auto"/>
        <w:rPr>
          <w:rFonts w:ascii="Cambria" w:hAnsi="Cambria"/>
        </w:rPr>
      </w:pPr>
    </w:p>
    <w:p w14:paraId="2A49AB09" w14:textId="0078605A" w:rsidR="00485001" w:rsidRPr="002C6279" w:rsidRDefault="002E17E7" w:rsidP="00CB3752">
      <w:pPr>
        <w:spacing w:line="360" w:lineRule="auto"/>
        <w:rPr>
          <w:rFonts w:ascii="Cambria" w:hAnsi="Cambria"/>
          <w:b/>
          <w:bCs/>
        </w:rPr>
      </w:pPr>
      <w:r w:rsidRPr="002C6279">
        <w:rPr>
          <w:rFonts w:ascii="Cambria" w:hAnsi="Cambria"/>
          <w:b/>
          <w:bCs/>
          <w:u w:val="single"/>
        </w:rPr>
        <w:t>Industry Case Study Presentation (</w:t>
      </w:r>
      <w:r w:rsidR="00B84ED0" w:rsidRPr="002C6279">
        <w:rPr>
          <w:rFonts w:ascii="Cambria" w:hAnsi="Cambria"/>
          <w:b/>
          <w:bCs/>
          <w:u w:val="single"/>
        </w:rPr>
        <w:t>g</w:t>
      </w:r>
      <w:r w:rsidRPr="002C6279">
        <w:rPr>
          <w:rFonts w:ascii="Cambria" w:hAnsi="Cambria"/>
          <w:b/>
          <w:bCs/>
          <w:u w:val="single"/>
        </w:rPr>
        <w:t>roup</w:t>
      </w:r>
      <w:r w:rsidR="00B84ED0" w:rsidRPr="002C6279">
        <w:rPr>
          <w:rFonts w:ascii="Cambria" w:hAnsi="Cambria"/>
          <w:b/>
          <w:bCs/>
          <w:u w:val="single"/>
        </w:rPr>
        <w:t>s of 3-4 students</w:t>
      </w:r>
      <w:r w:rsidRPr="002C6279">
        <w:rPr>
          <w:rFonts w:ascii="Cambria" w:hAnsi="Cambria"/>
          <w:u w:val="single"/>
        </w:rPr>
        <w:t>)</w:t>
      </w:r>
      <w:r w:rsidR="00CB3752" w:rsidRPr="002C6279">
        <w:rPr>
          <w:rFonts w:ascii="Cambria" w:hAnsi="Cambria"/>
          <w:u w:val="single"/>
        </w:rPr>
        <w:t>.</w:t>
      </w:r>
      <w:r w:rsidR="00B84ED0" w:rsidRPr="002C6279">
        <w:rPr>
          <w:rFonts w:ascii="Cambria" w:hAnsi="Cambria"/>
        </w:rPr>
        <w:t xml:space="preserve"> </w:t>
      </w:r>
      <w:r w:rsidR="00485001" w:rsidRPr="002C6279">
        <w:rPr>
          <w:rFonts w:ascii="Cambria" w:hAnsi="Cambria"/>
        </w:rPr>
        <w:tab/>
      </w:r>
      <w:r w:rsidR="00485001" w:rsidRPr="002C6279">
        <w:rPr>
          <w:rFonts w:ascii="Cambria" w:hAnsi="Cambria"/>
        </w:rPr>
        <w:tab/>
      </w:r>
      <w:r w:rsidR="00485001" w:rsidRPr="002C6279">
        <w:rPr>
          <w:rFonts w:ascii="Cambria" w:hAnsi="Cambria"/>
          <w:b/>
          <w:bCs/>
        </w:rPr>
        <w:t>2</w:t>
      </w:r>
      <w:r w:rsidR="00830631" w:rsidRPr="002C6279">
        <w:rPr>
          <w:rFonts w:ascii="Cambria" w:hAnsi="Cambria"/>
          <w:b/>
          <w:bCs/>
        </w:rPr>
        <w:t>0</w:t>
      </w:r>
      <w:r w:rsidR="00485001" w:rsidRPr="002C6279">
        <w:rPr>
          <w:rFonts w:ascii="Cambria" w:hAnsi="Cambria"/>
          <w:b/>
          <w:bCs/>
        </w:rPr>
        <w:t>%</w:t>
      </w:r>
    </w:p>
    <w:p w14:paraId="04F73224" w14:textId="17A2DE72" w:rsidR="002E17E7" w:rsidRPr="002C6279" w:rsidRDefault="00485001" w:rsidP="00CB3752">
      <w:pPr>
        <w:spacing w:line="360" w:lineRule="auto"/>
        <w:rPr>
          <w:rFonts w:ascii="Cambria" w:hAnsi="Cambria"/>
        </w:rPr>
      </w:pPr>
      <w:r w:rsidRPr="002C6279">
        <w:rPr>
          <w:rFonts w:ascii="Cambria" w:hAnsi="Cambria"/>
        </w:rPr>
        <w:t>In groups, students will choose one of Berlin’s key creative industries and select a specific enterprise as a case study. The presentation should include an analysis of the industry's historical development, contemporary status, and future potential. Additionally, participants should explore how cultural dynamics, technological advancements, and governmental policies have influenced the industry, using their chosen enterprise to exemplify them. The analysis should highlight the entrepreneurial strategies, innovation processes, and government policies that have shaped the company and its impact on Berlin’s creative scene. Presentations will take place in the last week of instruction and be approx. 15</w:t>
      </w:r>
      <w:r w:rsidR="00830631" w:rsidRPr="002C6279">
        <w:rPr>
          <w:rFonts w:ascii="Cambria" w:hAnsi="Cambria"/>
        </w:rPr>
        <w:t>-20</w:t>
      </w:r>
      <w:r w:rsidRPr="002C6279">
        <w:rPr>
          <w:rFonts w:ascii="Cambria" w:hAnsi="Cambria"/>
        </w:rPr>
        <w:t xml:space="preserve"> minutes long and include visual aids</w:t>
      </w:r>
      <w:r w:rsidR="002E17E7" w:rsidRPr="002C6279">
        <w:rPr>
          <w:rFonts w:ascii="Cambria" w:hAnsi="Cambria"/>
        </w:rPr>
        <w:t>.</w:t>
      </w:r>
    </w:p>
    <w:p w14:paraId="2708C7DA" w14:textId="77777777" w:rsidR="00CB3752" w:rsidRPr="002C6279" w:rsidRDefault="00CB3752" w:rsidP="00CB3752">
      <w:pPr>
        <w:spacing w:line="360" w:lineRule="auto"/>
        <w:rPr>
          <w:rFonts w:ascii="Cambria" w:hAnsi="Cambria"/>
          <w:b/>
          <w:bCs/>
        </w:rPr>
      </w:pPr>
    </w:p>
    <w:p w14:paraId="51B26E27" w14:textId="77777777" w:rsidR="00CB3752" w:rsidRPr="002C6279" w:rsidRDefault="00CB3752" w:rsidP="00CB3752">
      <w:pPr>
        <w:spacing w:line="360" w:lineRule="auto"/>
        <w:rPr>
          <w:rFonts w:ascii="Cambria" w:hAnsi="Cambria"/>
          <w:b/>
          <w:bCs/>
        </w:rPr>
      </w:pPr>
    </w:p>
    <w:p w14:paraId="0593E43C" w14:textId="06C96DE9" w:rsidR="00A26A50" w:rsidRPr="002C6279" w:rsidRDefault="002E17E7" w:rsidP="00CB3752">
      <w:pPr>
        <w:spacing w:line="360" w:lineRule="auto"/>
        <w:rPr>
          <w:rFonts w:ascii="Cambria" w:hAnsi="Cambria"/>
          <w:b/>
          <w:bCs/>
          <w:u w:val="single"/>
        </w:rPr>
      </w:pPr>
      <w:r w:rsidRPr="002C6279">
        <w:rPr>
          <w:rFonts w:ascii="Cambria" w:hAnsi="Cambria"/>
          <w:b/>
          <w:bCs/>
          <w:u w:val="single"/>
        </w:rPr>
        <w:t xml:space="preserve">Creative Industry Research </w:t>
      </w:r>
      <w:r w:rsidR="00BE0415" w:rsidRPr="002C6279">
        <w:rPr>
          <w:rFonts w:ascii="Cambria" w:hAnsi="Cambria"/>
          <w:b/>
          <w:bCs/>
          <w:u w:val="single"/>
        </w:rPr>
        <w:t xml:space="preserve">Final </w:t>
      </w:r>
      <w:r w:rsidRPr="002C6279">
        <w:rPr>
          <w:rFonts w:ascii="Cambria" w:hAnsi="Cambria"/>
          <w:b/>
          <w:bCs/>
          <w:u w:val="single"/>
        </w:rPr>
        <w:t>Paper</w:t>
      </w:r>
      <w:r w:rsidR="00E86EA2" w:rsidRPr="002C6279">
        <w:rPr>
          <w:rFonts w:ascii="Cambria" w:hAnsi="Cambria"/>
          <w:b/>
          <w:bCs/>
        </w:rPr>
        <w:tab/>
      </w:r>
      <w:r w:rsidR="00E86EA2" w:rsidRPr="002C6279">
        <w:rPr>
          <w:rFonts w:ascii="Cambria" w:hAnsi="Cambria"/>
          <w:b/>
          <w:bCs/>
        </w:rPr>
        <w:tab/>
      </w:r>
      <w:r w:rsidR="00E86EA2" w:rsidRPr="002C6279">
        <w:rPr>
          <w:rFonts w:ascii="Cambria" w:hAnsi="Cambria"/>
          <w:b/>
          <w:bCs/>
        </w:rPr>
        <w:tab/>
      </w:r>
      <w:r w:rsidR="00E86EA2" w:rsidRPr="002C6279">
        <w:rPr>
          <w:rFonts w:ascii="Cambria" w:hAnsi="Cambria"/>
          <w:b/>
          <w:bCs/>
        </w:rPr>
        <w:tab/>
      </w:r>
      <w:r w:rsidR="00E86EA2" w:rsidRPr="002C6279">
        <w:rPr>
          <w:rFonts w:ascii="Cambria" w:hAnsi="Cambria"/>
          <w:b/>
          <w:bCs/>
        </w:rPr>
        <w:tab/>
      </w:r>
      <w:r w:rsidR="00830631" w:rsidRPr="002C6279">
        <w:rPr>
          <w:rFonts w:ascii="Cambria" w:hAnsi="Cambria"/>
          <w:b/>
          <w:bCs/>
        </w:rPr>
        <w:t>30</w:t>
      </w:r>
      <w:r w:rsidR="00E86EA2" w:rsidRPr="002C6279">
        <w:rPr>
          <w:rFonts w:ascii="Cambria" w:hAnsi="Cambria"/>
          <w:b/>
          <w:bCs/>
        </w:rPr>
        <w:t>%</w:t>
      </w:r>
      <w:r w:rsidR="00CB3752" w:rsidRPr="002C6279">
        <w:rPr>
          <w:rFonts w:ascii="Cambria" w:hAnsi="Cambria"/>
          <w:b/>
          <w:bCs/>
          <w:u w:val="single"/>
        </w:rPr>
        <w:t xml:space="preserve"> </w:t>
      </w:r>
    </w:p>
    <w:p w14:paraId="7C3534D2" w14:textId="1AFE5A31" w:rsidR="00751608" w:rsidRPr="00751608" w:rsidRDefault="00751608" w:rsidP="00751608">
      <w:pPr>
        <w:spacing w:line="360" w:lineRule="auto"/>
        <w:rPr>
          <w:rFonts w:ascii="Cambria" w:hAnsi="Cambria"/>
        </w:rPr>
      </w:pPr>
      <w:r w:rsidRPr="00751608">
        <w:rPr>
          <w:rFonts w:ascii="Cambria" w:hAnsi="Cambria"/>
        </w:rPr>
        <w:t xml:space="preserve">Students will select one of the </w:t>
      </w:r>
      <w:r w:rsidRPr="002C6279">
        <w:rPr>
          <w:rFonts w:ascii="Cambria" w:hAnsi="Cambria"/>
        </w:rPr>
        <w:t xml:space="preserve">explored </w:t>
      </w:r>
      <w:r w:rsidRPr="00751608">
        <w:rPr>
          <w:rFonts w:ascii="Cambria" w:hAnsi="Cambria"/>
        </w:rPr>
        <w:t>sectors</w:t>
      </w:r>
      <w:r w:rsidRPr="002C6279">
        <w:rPr>
          <w:rFonts w:ascii="Cambria" w:hAnsi="Cambria"/>
        </w:rPr>
        <w:t xml:space="preserve"> (</w:t>
      </w:r>
      <w:r w:rsidRPr="00751608">
        <w:rPr>
          <w:rFonts w:ascii="Cambria" w:hAnsi="Cambria"/>
        </w:rPr>
        <w:t>news, film, television, games, or print media</w:t>
      </w:r>
      <w:r w:rsidRPr="002C6279">
        <w:rPr>
          <w:rFonts w:ascii="Cambria" w:hAnsi="Cambria"/>
        </w:rPr>
        <w:t xml:space="preserve">) </w:t>
      </w:r>
      <w:r w:rsidRPr="00751608">
        <w:rPr>
          <w:rFonts w:ascii="Cambria" w:hAnsi="Cambria"/>
        </w:rPr>
        <w:t>and write a research paper analyzing its development within the broader context of Berlin and Germany. The paper should be grounded in reflections from the site visits and course readings, integrating the historical, social, and cultural factors that have shaped the chosen industry. Students are expected to discuss the entrepreneurial challenges and opportunities the industry faces today and to connect their analysis to key theoretical and contextual themes explored throughout the course.</w:t>
      </w:r>
    </w:p>
    <w:p w14:paraId="203859A5" w14:textId="7CB9EA91" w:rsidR="00751608" w:rsidRPr="00751608" w:rsidRDefault="00751608" w:rsidP="00751608">
      <w:pPr>
        <w:spacing w:line="360" w:lineRule="auto"/>
        <w:rPr>
          <w:rFonts w:ascii="Cambria" w:hAnsi="Cambria"/>
        </w:rPr>
      </w:pPr>
      <w:r w:rsidRPr="00751608">
        <w:rPr>
          <w:rFonts w:ascii="Cambria" w:hAnsi="Cambria"/>
        </w:rPr>
        <w:t xml:space="preserve">The research paper must adhere to the University of Toronto’s academic standards for written work and demonstrate </w:t>
      </w:r>
      <w:r w:rsidRPr="00751608">
        <w:rPr>
          <w:rFonts w:ascii="Cambria" w:hAnsi="Cambria"/>
          <w:b/>
          <w:bCs/>
        </w:rPr>
        <w:t>a clear, well-formulated thesis</w:t>
      </w:r>
      <w:r w:rsidRPr="00751608">
        <w:rPr>
          <w:rFonts w:ascii="Cambria" w:hAnsi="Cambria"/>
        </w:rPr>
        <w:t xml:space="preserve"> supported by </w:t>
      </w:r>
      <w:r w:rsidRPr="00751608">
        <w:rPr>
          <w:rFonts w:ascii="Cambria" w:hAnsi="Cambria"/>
          <w:b/>
          <w:bCs/>
        </w:rPr>
        <w:t>coherent</w:t>
      </w:r>
      <w:r w:rsidRPr="00751608">
        <w:rPr>
          <w:rFonts w:ascii="Cambria" w:hAnsi="Cambria"/>
        </w:rPr>
        <w:t xml:space="preserve"> </w:t>
      </w:r>
      <w:r w:rsidRPr="00751608">
        <w:rPr>
          <w:rFonts w:ascii="Cambria" w:hAnsi="Cambria"/>
          <w:b/>
          <w:bCs/>
        </w:rPr>
        <w:t>argumentation</w:t>
      </w:r>
      <w:r w:rsidRPr="00751608">
        <w:rPr>
          <w:rFonts w:ascii="Cambria" w:hAnsi="Cambria"/>
        </w:rPr>
        <w:t xml:space="preserve">. It should include an introduction, a main body that systematically develops and supports the thesis, and a concise conclusion. Proper academic language is </w:t>
      </w:r>
      <w:r w:rsidRPr="002C6279">
        <w:rPr>
          <w:rFonts w:ascii="Cambria" w:hAnsi="Cambria"/>
        </w:rPr>
        <w:t xml:space="preserve">required, and </w:t>
      </w:r>
      <w:r w:rsidRPr="00751608">
        <w:rPr>
          <w:rFonts w:ascii="Cambria" w:hAnsi="Cambria"/>
        </w:rPr>
        <w:t xml:space="preserve">colloquial or conversational expressions are not acceptable. Accurate citations and a complete list of references are mandatory. The paper should </w:t>
      </w:r>
      <w:r w:rsidRPr="00751608">
        <w:rPr>
          <w:rFonts w:ascii="Cambria" w:hAnsi="Cambria"/>
          <w:b/>
          <w:bCs/>
        </w:rPr>
        <w:t>not</w:t>
      </w:r>
      <w:r w:rsidRPr="00751608">
        <w:rPr>
          <w:rFonts w:ascii="Cambria" w:hAnsi="Cambria"/>
        </w:rPr>
        <w:t xml:space="preserve"> take the form of a historical overview with personal commentary; rather, it must present a focused, research-based argument that engages critically with the course materials and relevant scholarship.</w:t>
      </w:r>
    </w:p>
    <w:p w14:paraId="77C2DC20" w14:textId="0D5C854E" w:rsidR="00D202DC" w:rsidRPr="002C6279" w:rsidRDefault="000213D2" w:rsidP="00CB3752">
      <w:pPr>
        <w:spacing w:line="360" w:lineRule="auto"/>
        <w:rPr>
          <w:rFonts w:ascii="Cambria" w:hAnsi="Cambria"/>
        </w:rPr>
      </w:pPr>
      <w:r w:rsidRPr="002C6279">
        <w:rPr>
          <w:rFonts w:ascii="Cambria" w:hAnsi="Cambria"/>
          <w:b/>
          <w:bCs/>
        </w:rPr>
        <w:t>Length:</w:t>
      </w:r>
      <w:r w:rsidRPr="002C6279">
        <w:rPr>
          <w:rFonts w:ascii="Cambria" w:hAnsi="Cambria"/>
        </w:rPr>
        <w:t xml:space="preserve"> 1,</w:t>
      </w:r>
      <w:r w:rsidR="00751608" w:rsidRPr="002C6279">
        <w:rPr>
          <w:rFonts w:ascii="Cambria" w:hAnsi="Cambria"/>
        </w:rPr>
        <w:t>1</w:t>
      </w:r>
      <w:r w:rsidRPr="002C6279">
        <w:rPr>
          <w:rFonts w:ascii="Cambria" w:hAnsi="Cambria"/>
        </w:rPr>
        <w:t>00–1,</w:t>
      </w:r>
      <w:r w:rsidR="00751608" w:rsidRPr="002C6279">
        <w:rPr>
          <w:rFonts w:ascii="Cambria" w:hAnsi="Cambria"/>
        </w:rPr>
        <w:t>4</w:t>
      </w:r>
      <w:r w:rsidRPr="002C6279">
        <w:rPr>
          <w:rFonts w:ascii="Cambria" w:hAnsi="Cambria"/>
        </w:rPr>
        <w:t>00 words.</w:t>
      </w:r>
    </w:p>
    <w:p w14:paraId="3AF187C2" w14:textId="550F0DFA" w:rsidR="00CE0DA7" w:rsidRPr="002C6279" w:rsidRDefault="00CE0DA7" w:rsidP="00CB3752">
      <w:pPr>
        <w:spacing w:line="360" w:lineRule="auto"/>
        <w:rPr>
          <w:rFonts w:ascii="Cambria" w:hAnsi="Cambria"/>
        </w:rPr>
      </w:pPr>
      <w:r w:rsidRPr="002C6279">
        <w:rPr>
          <w:rFonts w:ascii="Cambria" w:hAnsi="Cambria"/>
        </w:rPr>
        <w:t xml:space="preserve">Please ensure you understand what </w:t>
      </w:r>
      <w:r w:rsidRPr="002C6279">
        <w:rPr>
          <w:rFonts w:ascii="Cambria" w:hAnsi="Cambria"/>
          <w:b/>
          <w:bCs/>
        </w:rPr>
        <w:t>plagiarism</w:t>
      </w:r>
      <w:r w:rsidRPr="002C6279">
        <w:rPr>
          <w:rFonts w:ascii="Cambria" w:hAnsi="Cambria"/>
        </w:rPr>
        <w:t xml:space="preserve"> is and how to avoid it: </w:t>
      </w:r>
      <w:hyperlink r:id="rId7" w:history="1">
        <w:r w:rsidRPr="002C6279">
          <w:rPr>
            <w:rStyle w:val="Hyperlink"/>
            <w:rFonts w:ascii="Cambria" w:hAnsi="Cambria"/>
          </w:rPr>
          <w:t>How Not to Plagiarize</w:t>
        </w:r>
      </w:hyperlink>
    </w:p>
    <w:p w14:paraId="66C9820A" w14:textId="516BAC90" w:rsidR="00751608" w:rsidRPr="002C6279" w:rsidRDefault="00CE0DA7" w:rsidP="00CB3752">
      <w:pPr>
        <w:spacing w:line="360" w:lineRule="auto"/>
        <w:rPr>
          <w:rFonts w:ascii="Cambria" w:hAnsi="Cambria"/>
        </w:rPr>
      </w:pPr>
      <w:r w:rsidRPr="002C6279">
        <w:rPr>
          <w:rFonts w:ascii="Cambria" w:hAnsi="Cambria"/>
        </w:rPr>
        <w:t xml:space="preserve">Here are additional resources to help you plan and write your paper: </w:t>
      </w:r>
      <w:hyperlink r:id="rId8" w:history="1">
        <w:r w:rsidRPr="002C6279">
          <w:rPr>
            <w:rStyle w:val="Hyperlink"/>
            <w:rFonts w:ascii="Cambria" w:hAnsi="Cambria"/>
          </w:rPr>
          <w:t>Planning and Organizing your Paper</w:t>
        </w:r>
      </w:hyperlink>
    </w:p>
    <w:p w14:paraId="0E361F91" w14:textId="77777777" w:rsidR="000213D2" w:rsidRPr="002C6279" w:rsidRDefault="000213D2" w:rsidP="00CB3752">
      <w:pPr>
        <w:spacing w:line="360" w:lineRule="auto"/>
        <w:rPr>
          <w:rFonts w:ascii="Cambria" w:hAnsi="Cambria"/>
          <w:b/>
          <w:bCs/>
          <w:color w:val="C00000"/>
        </w:rPr>
      </w:pPr>
    </w:p>
    <w:p w14:paraId="67DCCBA8" w14:textId="225411A8" w:rsidR="004C3348" w:rsidRPr="002C6279" w:rsidRDefault="008A7EE5" w:rsidP="00CB3752">
      <w:pPr>
        <w:spacing w:line="360" w:lineRule="auto"/>
        <w:rPr>
          <w:rFonts w:ascii="Cambria" w:hAnsi="Cambria"/>
          <w:b/>
          <w:bCs/>
          <w:color w:val="C00000"/>
        </w:rPr>
      </w:pPr>
      <w:r w:rsidRPr="002C6279">
        <w:rPr>
          <w:rFonts w:ascii="Cambria" w:hAnsi="Cambria"/>
          <w:b/>
          <w:bCs/>
          <w:color w:val="C00000"/>
        </w:rPr>
        <w:t>ACADEMIC INTEGRITY</w:t>
      </w:r>
      <w:r w:rsidR="001F3AF1" w:rsidRPr="002C6279">
        <w:rPr>
          <w:rFonts w:ascii="Cambria" w:hAnsi="Cambria"/>
          <w:b/>
          <w:bCs/>
          <w:color w:val="C00000"/>
        </w:rPr>
        <w:t xml:space="preserve"> </w:t>
      </w:r>
    </w:p>
    <w:p w14:paraId="4E7EC904" w14:textId="442626AD" w:rsidR="00C40B18" w:rsidRPr="002C6279" w:rsidRDefault="00C40B18" w:rsidP="00CB3752">
      <w:pPr>
        <w:spacing w:line="360" w:lineRule="auto"/>
        <w:rPr>
          <w:rFonts w:ascii="Cambria" w:hAnsi="Cambria"/>
        </w:rPr>
      </w:pPr>
      <w:r w:rsidRPr="002C6279">
        <w:rPr>
          <w:rFonts w:ascii="Cambria" w:hAnsi="Cambria"/>
        </w:rPr>
        <w:t xml:space="preserve">Academic integrity is defined as the pursuit of scholarly activity in an open, honest and responsible manner. All students should act with personal integrity, respect other students’ dignity, rights and property, and help create and maintain an environment in which all can succeed through the fruits of their efforts. Dishonesty of any kind will not be tolerated in this course! Dishonesty includes, but is not limited to, cheating, plagiarizing, fabricating </w:t>
      </w:r>
      <w:r w:rsidRPr="002C6279">
        <w:rPr>
          <w:rFonts w:ascii="Cambria" w:hAnsi="Cambria"/>
        </w:rPr>
        <w:lastRenderedPageBreak/>
        <w:t xml:space="preserve">information or citations, facilitating acts of academic dishonesty by others, having unauthorized possession of examinations, submitting work of another person or work previously used without informing the instructor, using Generative AI, or tampering with the academic work of other students. Students who are found to be dishonest will receive academic sanctions and will be reported to the University’s Academic Integrity office for possible further disciplinary sanction. For more please visit </w:t>
      </w:r>
      <w:hyperlink r:id="rId9" w:history="1">
        <w:r w:rsidRPr="002C6279">
          <w:rPr>
            <w:rStyle w:val="Hyperlink"/>
            <w:rFonts w:ascii="Cambria" w:hAnsi="Cambria"/>
          </w:rPr>
          <w:t>U of T Code of Behaviour on Academic Matters</w:t>
        </w:r>
      </w:hyperlink>
    </w:p>
    <w:p w14:paraId="740B30FE" w14:textId="77777777" w:rsidR="00536AC6" w:rsidRPr="002C6279" w:rsidRDefault="00536AC6" w:rsidP="00CB3752">
      <w:pPr>
        <w:spacing w:line="360" w:lineRule="auto"/>
        <w:rPr>
          <w:rFonts w:ascii="Cambria" w:hAnsi="Cambria"/>
          <w:b/>
          <w:bCs/>
          <w:color w:val="C00000"/>
        </w:rPr>
      </w:pPr>
    </w:p>
    <w:p w14:paraId="3E164775" w14:textId="05F3C64D" w:rsidR="00C40B18" w:rsidRPr="002C6279" w:rsidRDefault="00C40B18" w:rsidP="00CB3752">
      <w:pPr>
        <w:spacing w:line="360" w:lineRule="auto"/>
        <w:rPr>
          <w:rFonts w:ascii="Cambria" w:hAnsi="Cambria"/>
          <w:b/>
          <w:bCs/>
          <w:color w:val="C00000"/>
        </w:rPr>
      </w:pPr>
      <w:r w:rsidRPr="002C6279">
        <w:rPr>
          <w:rFonts w:ascii="Cambria" w:hAnsi="Cambria"/>
          <w:b/>
          <w:bCs/>
          <w:color w:val="C00000"/>
        </w:rPr>
        <w:t>GER354Y and Generative AI</w:t>
      </w:r>
    </w:p>
    <w:p w14:paraId="765657D6" w14:textId="799B2C27" w:rsidR="00C40B18" w:rsidRPr="002C6279" w:rsidRDefault="001F3AF1" w:rsidP="00CB3752">
      <w:pPr>
        <w:spacing w:line="360" w:lineRule="auto"/>
        <w:rPr>
          <w:rFonts w:ascii="Cambria" w:hAnsi="Cambria"/>
        </w:rPr>
      </w:pPr>
      <w:r w:rsidRPr="002C6279">
        <w:rPr>
          <w:rFonts w:ascii="Cambria" w:hAnsi="Cambria"/>
        </w:rPr>
        <w:t xml:space="preserve">The use of generative artificial intelligence tools or apps for assignments in this course, including tools like ChatGPT, Gemini, Microsoft Copilot and other AI writing or coding assistants, is </w:t>
      </w:r>
      <w:r w:rsidR="00297414" w:rsidRPr="002C6279">
        <w:rPr>
          <w:rFonts w:ascii="Cambria" w:hAnsi="Cambria"/>
          <w:b/>
          <w:bCs/>
        </w:rPr>
        <w:t>absolutely</w:t>
      </w:r>
      <w:r w:rsidR="00297414" w:rsidRPr="002C6279">
        <w:rPr>
          <w:rFonts w:ascii="Cambria" w:hAnsi="Cambria"/>
        </w:rPr>
        <w:t xml:space="preserve"> </w:t>
      </w:r>
      <w:r w:rsidRPr="002C6279">
        <w:rPr>
          <w:rFonts w:ascii="Cambria" w:hAnsi="Cambria"/>
          <w:b/>
          <w:bCs/>
        </w:rPr>
        <w:t>prohibited</w:t>
      </w:r>
      <w:r w:rsidRPr="002C6279">
        <w:rPr>
          <w:rFonts w:ascii="Cambria" w:hAnsi="Cambria"/>
        </w:rPr>
        <w:t xml:space="preserve">. </w:t>
      </w:r>
    </w:p>
    <w:p w14:paraId="40E452EF" w14:textId="2AC7F983" w:rsidR="00C40B18" w:rsidRPr="002C6279" w:rsidRDefault="001F3AF1" w:rsidP="00CB3752">
      <w:pPr>
        <w:spacing w:line="360" w:lineRule="auto"/>
        <w:rPr>
          <w:rFonts w:ascii="Cambria" w:hAnsi="Cambria"/>
        </w:rPr>
      </w:pPr>
      <w:r w:rsidRPr="002C6279">
        <w:rPr>
          <w:rFonts w:ascii="Cambria" w:hAnsi="Cambria"/>
        </w:rPr>
        <w:t>The use of generative artificial intelligence tools, including ChatGPT, Gemini, Microsoft Copilot and other AI writing and coding assistants, for the completion of, or to support the completion of</w:t>
      </w:r>
      <w:r w:rsidR="00C40B18" w:rsidRPr="002C6279">
        <w:rPr>
          <w:rFonts w:ascii="Cambria" w:hAnsi="Cambria"/>
        </w:rPr>
        <w:t xml:space="preserve"> an</w:t>
      </w:r>
      <w:r w:rsidRPr="002C6279">
        <w:rPr>
          <w:rFonts w:ascii="Cambria" w:hAnsi="Cambria"/>
        </w:rPr>
        <w:t xml:space="preserve"> assignment, or any other form of academic assessment, may be considered an academic offense in this course. </w:t>
      </w:r>
    </w:p>
    <w:p w14:paraId="7D68D95E" w14:textId="77777777" w:rsidR="00C40B18" w:rsidRPr="002C6279" w:rsidRDefault="001F3AF1" w:rsidP="00CB3752">
      <w:pPr>
        <w:spacing w:line="360" w:lineRule="auto"/>
        <w:rPr>
          <w:rFonts w:ascii="Cambria" w:hAnsi="Cambria"/>
        </w:rPr>
      </w:pPr>
      <w:r w:rsidRPr="002C6279">
        <w:rPr>
          <w:rFonts w:ascii="Cambria" w:hAnsi="Cambria"/>
        </w:rPr>
        <w:t xml:space="preserve">Representing as one’s </w:t>
      </w:r>
      <w:proofErr w:type="gramStart"/>
      <w:r w:rsidRPr="002C6279">
        <w:rPr>
          <w:rFonts w:ascii="Cambria" w:hAnsi="Cambria"/>
        </w:rPr>
        <w:t>own</w:t>
      </w:r>
      <w:proofErr w:type="gramEnd"/>
      <w:r w:rsidRPr="002C6279">
        <w:rPr>
          <w:rFonts w:ascii="Cambria" w:hAnsi="Cambria"/>
        </w:rPr>
        <w:t xml:space="preserve"> an idea, or expression of an idea, that was AI-generated may be considered an academic offense in this course. </w:t>
      </w:r>
    </w:p>
    <w:p w14:paraId="3464D942" w14:textId="644E8F81" w:rsidR="00C40B18" w:rsidRPr="002C6279" w:rsidRDefault="001F3AF1" w:rsidP="00CB3752">
      <w:pPr>
        <w:spacing w:line="360" w:lineRule="auto"/>
        <w:rPr>
          <w:rFonts w:ascii="Cambria" w:hAnsi="Cambria"/>
        </w:rPr>
      </w:pPr>
      <w:r w:rsidRPr="002C6279">
        <w:rPr>
          <w:rFonts w:ascii="Cambria" w:hAnsi="Cambria"/>
        </w:rPr>
        <w:t>Students may not copy or paraphrase from any generative artificial intelligence</w:t>
      </w:r>
      <w:r w:rsidR="00C40B18" w:rsidRPr="002C6279">
        <w:rPr>
          <w:rFonts w:ascii="Cambria" w:hAnsi="Cambria"/>
        </w:rPr>
        <w:t xml:space="preserve"> </w:t>
      </w:r>
      <w:r w:rsidRPr="002C6279">
        <w:rPr>
          <w:rFonts w:ascii="Cambria" w:hAnsi="Cambria"/>
        </w:rPr>
        <w:t xml:space="preserve">applications, including ChatGPT, Gemini, Microsoft Copilot and other AI writing and coding assistants, for the purpose of completing assignments in this course. </w:t>
      </w:r>
    </w:p>
    <w:p w14:paraId="28F2FF4A" w14:textId="40E1E040" w:rsidR="001F3AF1" w:rsidRPr="002C6279" w:rsidRDefault="001F3AF1" w:rsidP="00CB3752">
      <w:pPr>
        <w:spacing w:line="360" w:lineRule="auto"/>
        <w:rPr>
          <w:rFonts w:ascii="Cambria" w:hAnsi="Cambria"/>
        </w:rPr>
      </w:pPr>
      <w:r w:rsidRPr="002C6279">
        <w:rPr>
          <w:rFonts w:ascii="Cambria" w:hAnsi="Cambria"/>
        </w:rPr>
        <w:t>This course policy is designed to promote your learning and intellectual development and to help you reach the course learning outcomes.</w:t>
      </w:r>
    </w:p>
    <w:bookmarkEnd w:id="1"/>
    <w:p w14:paraId="37D444E4" w14:textId="77777777" w:rsidR="00D81877" w:rsidRPr="002C6279" w:rsidRDefault="00D81877" w:rsidP="00CB3752">
      <w:pPr>
        <w:spacing w:line="360" w:lineRule="auto"/>
        <w:rPr>
          <w:rFonts w:ascii="Cambria" w:hAnsi="Cambria"/>
        </w:rPr>
      </w:pPr>
    </w:p>
    <w:sectPr w:rsidR="00D81877" w:rsidRPr="002C62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79F9"/>
    <w:multiLevelType w:val="hybridMultilevel"/>
    <w:tmpl w:val="25B4EFA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9420B6"/>
    <w:multiLevelType w:val="multilevel"/>
    <w:tmpl w:val="1D464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D536E1"/>
    <w:multiLevelType w:val="multilevel"/>
    <w:tmpl w:val="3ED02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4976E3"/>
    <w:multiLevelType w:val="hybridMultilevel"/>
    <w:tmpl w:val="FD9A908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A25C19"/>
    <w:multiLevelType w:val="hybridMultilevel"/>
    <w:tmpl w:val="C06A4D1C"/>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D16261"/>
    <w:multiLevelType w:val="hybridMultilevel"/>
    <w:tmpl w:val="6BC01546"/>
    <w:lvl w:ilvl="0" w:tplc="7CEE364A">
      <w:numFmt w:val="bullet"/>
      <w:lvlText w:val="●"/>
      <w:lvlJc w:val="left"/>
      <w:pPr>
        <w:ind w:left="403" w:hanging="288"/>
      </w:pPr>
      <w:rPr>
        <w:rFonts w:hint="default"/>
        <w:w w:val="99"/>
      </w:rPr>
    </w:lvl>
    <w:lvl w:ilvl="1" w:tplc="21447126">
      <w:numFmt w:val="bullet"/>
      <w:lvlText w:val="•"/>
      <w:lvlJc w:val="left"/>
      <w:pPr>
        <w:ind w:left="1372" w:hanging="288"/>
      </w:pPr>
      <w:rPr>
        <w:rFonts w:hint="default"/>
      </w:rPr>
    </w:lvl>
    <w:lvl w:ilvl="2" w:tplc="2C4E3818">
      <w:numFmt w:val="bullet"/>
      <w:lvlText w:val="•"/>
      <w:lvlJc w:val="left"/>
      <w:pPr>
        <w:ind w:left="2344" w:hanging="288"/>
      </w:pPr>
      <w:rPr>
        <w:rFonts w:hint="default"/>
      </w:rPr>
    </w:lvl>
    <w:lvl w:ilvl="3" w:tplc="75B28C1A">
      <w:numFmt w:val="bullet"/>
      <w:lvlText w:val="•"/>
      <w:lvlJc w:val="left"/>
      <w:pPr>
        <w:ind w:left="3316" w:hanging="288"/>
      </w:pPr>
      <w:rPr>
        <w:rFonts w:hint="default"/>
      </w:rPr>
    </w:lvl>
    <w:lvl w:ilvl="4" w:tplc="5234F216">
      <w:numFmt w:val="bullet"/>
      <w:lvlText w:val="•"/>
      <w:lvlJc w:val="left"/>
      <w:pPr>
        <w:ind w:left="4288" w:hanging="288"/>
      </w:pPr>
      <w:rPr>
        <w:rFonts w:hint="default"/>
      </w:rPr>
    </w:lvl>
    <w:lvl w:ilvl="5" w:tplc="C4FA65DA">
      <w:numFmt w:val="bullet"/>
      <w:lvlText w:val="•"/>
      <w:lvlJc w:val="left"/>
      <w:pPr>
        <w:ind w:left="5260" w:hanging="288"/>
      </w:pPr>
      <w:rPr>
        <w:rFonts w:hint="default"/>
      </w:rPr>
    </w:lvl>
    <w:lvl w:ilvl="6" w:tplc="C046D4D2">
      <w:numFmt w:val="bullet"/>
      <w:lvlText w:val="•"/>
      <w:lvlJc w:val="left"/>
      <w:pPr>
        <w:ind w:left="6232" w:hanging="288"/>
      </w:pPr>
      <w:rPr>
        <w:rFonts w:hint="default"/>
      </w:rPr>
    </w:lvl>
    <w:lvl w:ilvl="7" w:tplc="043CB764">
      <w:numFmt w:val="bullet"/>
      <w:lvlText w:val="•"/>
      <w:lvlJc w:val="left"/>
      <w:pPr>
        <w:ind w:left="7204" w:hanging="288"/>
      </w:pPr>
      <w:rPr>
        <w:rFonts w:hint="default"/>
      </w:rPr>
    </w:lvl>
    <w:lvl w:ilvl="8" w:tplc="2920F4A6">
      <w:numFmt w:val="bullet"/>
      <w:lvlText w:val="•"/>
      <w:lvlJc w:val="left"/>
      <w:pPr>
        <w:ind w:left="8176" w:hanging="288"/>
      </w:pPr>
      <w:rPr>
        <w:rFonts w:hint="default"/>
      </w:rPr>
    </w:lvl>
  </w:abstractNum>
  <w:abstractNum w:abstractNumId="6" w15:restartNumberingAfterBreak="0">
    <w:nsid w:val="78A81F88"/>
    <w:multiLevelType w:val="multilevel"/>
    <w:tmpl w:val="C9322A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2672272">
    <w:abstractNumId w:val="0"/>
  </w:num>
  <w:num w:numId="2" w16cid:durableId="955720156">
    <w:abstractNumId w:val="6"/>
  </w:num>
  <w:num w:numId="3" w16cid:durableId="148906864">
    <w:abstractNumId w:val="1"/>
  </w:num>
  <w:num w:numId="4" w16cid:durableId="1301152956">
    <w:abstractNumId w:val="2"/>
  </w:num>
  <w:num w:numId="5" w16cid:durableId="1156071908">
    <w:abstractNumId w:val="3"/>
  </w:num>
  <w:num w:numId="6" w16cid:durableId="132842077">
    <w:abstractNumId w:val="4"/>
  </w:num>
  <w:num w:numId="7" w16cid:durableId="916593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D8"/>
    <w:rsid w:val="000213D2"/>
    <w:rsid w:val="00052EC7"/>
    <w:rsid w:val="00061CA0"/>
    <w:rsid w:val="000674E7"/>
    <w:rsid w:val="00081234"/>
    <w:rsid w:val="000A5344"/>
    <w:rsid w:val="000B5807"/>
    <w:rsid w:val="000B70A2"/>
    <w:rsid w:val="000C1B49"/>
    <w:rsid w:val="000E6582"/>
    <w:rsid w:val="000F4C97"/>
    <w:rsid w:val="000F7FBC"/>
    <w:rsid w:val="00127198"/>
    <w:rsid w:val="00140A9C"/>
    <w:rsid w:val="001715A1"/>
    <w:rsid w:val="00195B00"/>
    <w:rsid w:val="001A0B49"/>
    <w:rsid w:val="001D42F3"/>
    <w:rsid w:val="001E1603"/>
    <w:rsid w:val="001F1AA6"/>
    <w:rsid w:val="001F3AF1"/>
    <w:rsid w:val="001F4D5F"/>
    <w:rsid w:val="00206C94"/>
    <w:rsid w:val="00220868"/>
    <w:rsid w:val="00220AD8"/>
    <w:rsid w:val="002240BC"/>
    <w:rsid w:val="00231194"/>
    <w:rsid w:val="00236C79"/>
    <w:rsid w:val="00254EA9"/>
    <w:rsid w:val="00263F83"/>
    <w:rsid w:val="00266187"/>
    <w:rsid w:val="00276C70"/>
    <w:rsid w:val="00297414"/>
    <w:rsid w:val="002A2427"/>
    <w:rsid w:val="002A44CC"/>
    <w:rsid w:val="002A5F16"/>
    <w:rsid w:val="002C10FF"/>
    <w:rsid w:val="002C2000"/>
    <w:rsid w:val="002C6279"/>
    <w:rsid w:val="002D294C"/>
    <w:rsid w:val="002E1305"/>
    <w:rsid w:val="002E17E7"/>
    <w:rsid w:val="002F113C"/>
    <w:rsid w:val="003129CB"/>
    <w:rsid w:val="00324F76"/>
    <w:rsid w:val="003445A2"/>
    <w:rsid w:val="00354F2C"/>
    <w:rsid w:val="00356BBE"/>
    <w:rsid w:val="00361D01"/>
    <w:rsid w:val="00364B3B"/>
    <w:rsid w:val="0038312D"/>
    <w:rsid w:val="003930FA"/>
    <w:rsid w:val="00397866"/>
    <w:rsid w:val="003A3E0E"/>
    <w:rsid w:val="003A61BF"/>
    <w:rsid w:val="003B2E1D"/>
    <w:rsid w:val="003B30B4"/>
    <w:rsid w:val="003B7BC1"/>
    <w:rsid w:val="003F2E77"/>
    <w:rsid w:val="00454C4B"/>
    <w:rsid w:val="00485001"/>
    <w:rsid w:val="004C3348"/>
    <w:rsid w:val="004F6A04"/>
    <w:rsid w:val="00506CFC"/>
    <w:rsid w:val="0053023F"/>
    <w:rsid w:val="00536AC6"/>
    <w:rsid w:val="005657E0"/>
    <w:rsid w:val="00581E79"/>
    <w:rsid w:val="005C50CF"/>
    <w:rsid w:val="005D5CF9"/>
    <w:rsid w:val="005F374B"/>
    <w:rsid w:val="005F4FA1"/>
    <w:rsid w:val="00625EEA"/>
    <w:rsid w:val="00671B21"/>
    <w:rsid w:val="00681A8D"/>
    <w:rsid w:val="00683FFB"/>
    <w:rsid w:val="006870EB"/>
    <w:rsid w:val="006B4769"/>
    <w:rsid w:val="00751608"/>
    <w:rsid w:val="00760BB1"/>
    <w:rsid w:val="0076412E"/>
    <w:rsid w:val="00773D61"/>
    <w:rsid w:val="007979C9"/>
    <w:rsid w:val="007C04AF"/>
    <w:rsid w:val="007D16B3"/>
    <w:rsid w:val="007E38F2"/>
    <w:rsid w:val="00830631"/>
    <w:rsid w:val="0083515E"/>
    <w:rsid w:val="00845514"/>
    <w:rsid w:val="00871FB2"/>
    <w:rsid w:val="00874263"/>
    <w:rsid w:val="008A0245"/>
    <w:rsid w:val="008A4CAA"/>
    <w:rsid w:val="008A7EE5"/>
    <w:rsid w:val="008B343C"/>
    <w:rsid w:val="008D27FF"/>
    <w:rsid w:val="008F0678"/>
    <w:rsid w:val="009354CF"/>
    <w:rsid w:val="0094384B"/>
    <w:rsid w:val="00963346"/>
    <w:rsid w:val="00963B63"/>
    <w:rsid w:val="00984BE7"/>
    <w:rsid w:val="00985802"/>
    <w:rsid w:val="009A726E"/>
    <w:rsid w:val="009C1E2D"/>
    <w:rsid w:val="009C6BB3"/>
    <w:rsid w:val="009D5059"/>
    <w:rsid w:val="009E060C"/>
    <w:rsid w:val="00A03BDD"/>
    <w:rsid w:val="00A13305"/>
    <w:rsid w:val="00A26A50"/>
    <w:rsid w:val="00A64254"/>
    <w:rsid w:val="00A84100"/>
    <w:rsid w:val="00A84DAA"/>
    <w:rsid w:val="00AD4FE0"/>
    <w:rsid w:val="00AF0268"/>
    <w:rsid w:val="00AF7439"/>
    <w:rsid w:val="00B01BF4"/>
    <w:rsid w:val="00B036DE"/>
    <w:rsid w:val="00B36356"/>
    <w:rsid w:val="00B540EB"/>
    <w:rsid w:val="00B61292"/>
    <w:rsid w:val="00B675B5"/>
    <w:rsid w:val="00B84ED0"/>
    <w:rsid w:val="00BB062F"/>
    <w:rsid w:val="00BB1470"/>
    <w:rsid w:val="00BB551F"/>
    <w:rsid w:val="00BD7035"/>
    <w:rsid w:val="00BE0415"/>
    <w:rsid w:val="00BF7443"/>
    <w:rsid w:val="00C02B22"/>
    <w:rsid w:val="00C07F9D"/>
    <w:rsid w:val="00C401B3"/>
    <w:rsid w:val="00C40718"/>
    <w:rsid w:val="00C40B18"/>
    <w:rsid w:val="00C61932"/>
    <w:rsid w:val="00C61EEE"/>
    <w:rsid w:val="00C64A2E"/>
    <w:rsid w:val="00C7378A"/>
    <w:rsid w:val="00C7548A"/>
    <w:rsid w:val="00C953CD"/>
    <w:rsid w:val="00CA16B6"/>
    <w:rsid w:val="00CB04B6"/>
    <w:rsid w:val="00CB3752"/>
    <w:rsid w:val="00CE0DA7"/>
    <w:rsid w:val="00D035B8"/>
    <w:rsid w:val="00D14F94"/>
    <w:rsid w:val="00D202DC"/>
    <w:rsid w:val="00D3174D"/>
    <w:rsid w:val="00D477F7"/>
    <w:rsid w:val="00D647F2"/>
    <w:rsid w:val="00D81877"/>
    <w:rsid w:val="00DC4E51"/>
    <w:rsid w:val="00DC675C"/>
    <w:rsid w:val="00DD53E5"/>
    <w:rsid w:val="00DE68F9"/>
    <w:rsid w:val="00DF039F"/>
    <w:rsid w:val="00DF77CB"/>
    <w:rsid w:val="00E11B02"/>
    <w:rsid w:val="00E20489"/>
    <w:rsid w:val="00E23A56"/>
    <w:rsid w:val="00E31B9D"/>
    <w:rsid w:val="00E61CA5"/>
    <w:rsid w:val="00E73971"/>
    <w:rsid w:val="00E86EA2"/>
    <w:rsid w:val="00EC2C7F"/>
    <w:rsid w:val="00ED304F"/>
    <w:rsid w:val="00EE086E"/>
    <w:rsid w:val="00EF3FD4"/>
    <w:rsid w:val="00F23D95"/>
    <w:rsid w:val="00F24323"/>
    <w:rsid w:val="00F449CC"/>
    <w:rsid w:val="00F60B35"/>
    <w:rsid w:val="00F849E2"/>
    <w:rsid w:val="00F9343C"/>
    <w:rsid w:val="00FA3665"/>
    <w:rsid w:val="00FA4EC0"/>
    <w:rsid w:val="00FC1DB3"/>
    <w:rsid w:val="00FC3AFE"/>
    <w:rsid w:val="00FC7658"/>
    <w:rsid w:val="00FD63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E3F7"/>
  <w15:chartTrackingRefBased/>
  <w15:docId w15:val="{EFFE2A66-1AAC-4430-BF25-4487274A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D8"/>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20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A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A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A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A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AD8"/>
    <w:rPr>
      <w:rFonts w:eastAsiaTheme="majorEastAsia" w:cstheme="majorBidi"/>
      <w:color w:val="272727" w:themeColor="text1" w:themeTint="D8"/>
    </w:rPr>
  </w:style>
  <w:style w:type="paragraph" w:styleId="Title">
    <w:name w:val="Title"/>
    <w:basedOn w:val="Normal"/>
    <w:next w:val="Normal"/>
    <w:link w:val="TitleChar"/>
    <w:uiPriority w:val="10"/>
    <w:qFormat/>
    <w:rsid w:val="00220A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AD8"/>
    <w:pPr>
      <w:spacing w:before="160"/>
      <w:jc w:val="center"/>
    </w:pPr>
    <w:rPr>
      <w:i/>
      <w:iCs/>
      <w:color w:val="404040" w:themeColor="text1" w:themeTint="BF"/>
    </w:rPr>
  </w:style>
  <w:style w:type="character" w:customStyle="1" w:styleId="QuoteChar">
    <w:name w:val="Quote Char"/>
    <w:basedOn w:val="DefaultParagraphFont"/>
    <w:link w:val="Quote"/>
    <w:uiPriority w:val="29"/>
    <w:rsid w:val="00220AD8"/>
    <w:rPr>
      <w:i/>
      <w:iCs/>
      <w:color w:val="404040" w:themeColor="text1" w:themeTint="BF"/>
    </w:rPr>
  </w:style>
  <w:style w:type="paragraph" w:styleId="ListParagraph">
    <w:name w:val="List Paragraph"/>
    <w:basedOn w:val="Normal"/>
    <w:uiPriority w:val="34"/>
    <w:qFormat/>
    <w:rsid w:val="00220AD8"/>
    <w:pPr>
      <w:ind w:left="720"/>
      <w:contextualSpacing/>
    </w:pPr>
  </w:style>
  <w:style w:type="character" w:styleId="IntenseEmphasis">
    <w:name w:val="Intense Emphasis"/>
    <w:basedOn w:val="DefaultParagraphFont"/>
    <w:uiPriority w:val="21"/>
    <w:qFormat/>
    <w:rsid w:val="00220AD8"/>
    <w:rPr>
      <w:i/>
      <w:iCs/>
      <w:color w:val="0F4761" w:themeColor="accent1" w:themeShade="BF"/>
    </w:rPr>
  </w:style>
  <w:style w:type="paragraph" w:styleId="IntenseQuote">
    <w:name w:val="Intense Quote"/>
    <w:basedOn w:val="Normal"/>
    <w:next w:val="Normal"/>
    <w:link w:val="IntenseQuoteChar"/>
    <w:uiPriority w:val="30"/>
    <w:qFormat/>
    <w:rsid w:val="00220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AD8"/>
    <w:rPr>
      <w:i/>
      <w:iCs/>
      <w:color w:val="0F4761" w:themeColor="accent1" w:themeShade="BF"/>
    </w:rPr>
  </w:style>
  <w:style w:type="character" w:styleId="IntenseReference">
    <w:name w:val="Intense Reference"/>
    <w:basedOn w:val="DefaultParagraphFont"/>
    <w:uiPriority w:val="32"/>
    <w:qFormat/>
    <w:rsid w:val="00220AD8"/>
    <w:rPr>
      <w:b/>
      <w:bCs/>
      <w:smallCaps/>
      <w:color w:val="0F4761" w:themeColor="accent1" w:themeShade="BF"/>
      <w:spacing w:val="5"/>
    </w:rPr>
  </w:style>
  <w:style w:type="table" w:styleId="TableGrid">
    <w:name w:val="Table Grid"/>
    <w:basedOn w:val="TableNormal"/>
    <w:uiPriority w:val="39"/>
    <w:rsid w:val="00D2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B18"/>
    <w:rPr>
      <w:color w:val="467886" w:themeColor="hyperlink"/>
      <w:u w:val="single"/>
    </w:rPr>
  </w:style>
  <w:style w:type="character" w:styleId="UnresolvedMention">
    <w:name w:val="Unresolved Mention"/>
    <w:basedOn w:val="DefaultParagraphFont"/>
    <w:uiPriority w:val="99"/>
    <w:semiHidden/>
    <w:unhideWhenUsed/>
    <w:rsid w:val="00C40B18"/>
    <w:rPr>
      <w:color w:val="605E5C"/>
      <w:shd w:val="clear" w:color="auto" w:fill="E1DFDD"/>
    </w:rPr>
  </w:style>
  <w:style w:type="paragraph" w:customStyle="1" w:styleId="Body1">
    <w:name w:val="Body 1"/>
    <w:rsid w:val="00DF77CB"/>
    <w:pPr>
      <w:spacing w:after="0" w:line="240" w:lineRule="auto"/>
    </w:pPr>
    <w:rPr>
      <w:rFonts w:ascii="Helvetica" w:eastAsia="Arial Unicode MS" w:hAnsi="Helvetica" w:cs="Times New Roman"/>
      <w:color w:val="000000"/>
      <w:kern w:val="0"/>
      <w:sz w:val="24"/>
      <w:szCs w:val="2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48688">
      <w:bodyDiv w:val="1"/>
      <w:marLeft w:val="0"/>
      <w:marRight w:val="0"/>
      <w:marTop w:val="0"/>
      <w:marBottom w:val="0"/>
      <w:divBdr>
        <w:top w:val="none" w:sz="0" w:space="0" w:color="auto"/>
        <w:left w:val="none" w:sz="0" w:space="0" w:color="auto"/>
        <w:bottom w:val="none" w:sz="0" w:space="0" w:color="auto"/>
        <w:right w:val="none" w:sz="0" w:space="0" w:color="auto"/>
      </w:divBdr>
      <w:divsChild>
        <w:div w:id="1784884479">
          <w:marLeft w:val="0"/>
          <w:marRight w:val="0"/>
          <w:marTop w:val="0"/>
          <w:marBottom w:val="0"/>
          <w:divBdr>
            <w:top w:val="none" w:sz="0" w:space="0" w:color="auto"/>
            <w:left w:val="none" w:sz="0" w:space="0" w:color="auto"/>
            <w:bottom w:val="none" w:sz="0" w:space="0" w:color="auto"/>
            <w:right w:val="none" w:sz="0" w:space="0" w:color="auto"/>
          </w:divBdr>
          <w:divsChild>
            <w:div w:id="893076571">
              <w:marLeft w:val="0"/>
              <w:marRight w:val="0"/>
              <w:marTop w:val="0"/>
              <w:marBottom w:val="0"/>
              <w:divBdr>
                <w:top w:val="none" w:sz="0" w:space="0" w:color="auto"/>
                <w:left w:val="none" w:sz="0" w:space="0" w:color="auto"/>
                <w:bottom w:val="none" w:sz="0" w:space="0" w:color="auto"/>
                <w:right w:val="none" w:sz="0" w:space="0" w:color="auto"/>
              </w:divBdr>
              <w:divsChild>
                <w:div w:id="1452823909">
                  <w:marLeft w:val="0"/>
                  <w:marRight w:val="0"/>
                  <w:marTop w:val="0"/>
                  <w:marBottom w:val="0"/>
                  <w:divBdr>
                    <w:top w:val="none" w:sz="0" w:space="0" w:color="auto"/>
                    <w:left w:val="none" w:sz="0" w:space="0" w:color="auto"/>
                    <w:bottom w:val="none" w:sz="0" w:space="0" w:color="auto"/>
                    <w:right w:val="none" w:sz="0" w:space="0" w:color="auto"/>
                  </w:divBdr>
                  <w:divsChild>
                    <w:div w:id="293798864">
                      <w:marLeft w:val="0"/>
                      <w:marRight w:val="0"/>
                      <w:marTop w:val="0"/>
                      <w:marBottom w:val="0"/>
                      <w:divBdr>
                        <w:top w:val="none" w:sz="0" w:space="0" w:color="auto"/>
                        <w:left w:val="none" w:sz="0" w:space="0" w:color="auto"/>
                        <w:bottom w:val="none" w:sz="0" w:space="0" w:color="auto"/>
                        <w:right w:val="none" w:sz="0" w:space="0" w:color="auto"/>
                      </w:divBdr>
                      <w:divsChild>
                        <w:div w:id="1823496849">
                          <w:marLeft w:val="0"/>
                          <w:marRight w:val="0"/>
                          <w:marTop w:val="0"/>
                          <w:marBottom w:val="0"/>
                          <w:divBdr>
                            <w:top w:val="none" w:sz="0" w:space="0" w:color="auto"/>
                            <w:left w:val="none" w:sz="0" w:space="0" w:color="auto"/>
                            <w:bottom w:val="none" w:sz="0" w:space="0" w:color="auto"/>
                            <w:right w:val="none" w:sz="0" w:space="0" w:color="auto"/>
                          </w:divBdr>
                          <w:divsChild>
                            <w:div w:id="399641617">
                              <w:marLeft w:val="0"/>
                              <w:marRight w:val="0"/>
                              <w:marTop w:val="0"/>
                              <w:marBottom w:val="0"/>
                              <w:divBdr>
                                <w:top w:val="none" w:sz="0" w:space="0" w:color="auto"/>
                                <w:left w:val="none" w:sz="0" w:space="0" w:color="auto"/>
                                <w:bottom w:val="none" w:sz="0" w:space="0" w:color="auto"/>
                                <w:right w:val="none" w:sz="0" w:space="0" w:color="auto"/>
                              </w:divBdr>
                              <w:divsChild>
                                <w:div w:id="659428784">
                                  <w:marLeft w:val="0"/>
                                  <w:marRight w:val="0"/>
                                  <w:marTop w:val="0"/>
                                  <w:marBottom w:val="0"/>
                                  <w:divBdr>
                                    <w:top w:val="none" w:sz="0" w:space="0" w:color="auto"/>
                                    <w:left w:val="none" w:sz="0" w:space="0" w:color="auto"/>
                                    <w:bottom w:val="none" w:sz="0" w:space="0" w:color="auto"/>
                                    <w:right w:val="none" w:sz="0" w:space="0" w:color="auto"/>
                                  </w:divBdr>
                                  <w:divsChild>
                                    <w:div w:id="643630301">
                                      <w:marLeft w:val="0"/>
                                      <w:marRight w:val="0"/>
                                      <w:marTop w:val="0"/>
                                      <w:marBottom w:val="0"/>
                                      <w:divBdr>
                                        <w:top w:val="none" w:sz="0" w:space="0" w:color="auto"/>
                                        <w:left w:val="none" w:sz="0" w:space="0" w:color="auto"/>
                                        <w:bottom w:val="none" w:sz="0" w:space="0" w:color="auto"/>
                                        <w:right w:val="none" w:sz="0" w:space="0" w:color="auto"/>
                                      </w:divBdr>
                                      <w:divsChild>
                                        <w:div w:id="1950430019">
                                          <w:marLeft w:val="0"/>
                                          <w:marRight w:val="0"/>
                                          <w:marTop w:val="0"/>
                                          <w:marBottom w:val="0"/>
                                          <w:divBdr>
                                            <w:top w:val="none" w:sz="0" w:space="0" w:color="auto"/>
                                            <w:left w:val="none" w:sz="0" w:space="0" w:color="auto"/>
                                            <w:bottom w:val="none" w:sz="0" w:space="0" w:color="auto"/>
                                            <w:right w:val="none" w:sz="0" w:space="0" w:color="auto"/>
                                          </w:divBdr>
                                          <w:divsChild>
                                            <w:div w:id="1104226076">
                                              <w:marLeft w:val="0"/>
                                              <w:marRight w:val="0"/>
                                              <w:marTop w:val="0"/>
                                              <w:marBottom w:val="0"/>
                                              <w:divBdr>
                                                <w:top w:val="none" w:sz="0" w:space="0" w:color="auto"/>
                                                <w:left w:val="none" w:sz="0" w:space="0" w:color="auto"/>
                                                <w:bottom w:val="none" w:sz="0" w:space="0" w:color="auto"/>
                                                <w:right w:val="none" w:sz="0" w:space="0" w:color="auto"/>
                                              </w:divBdr>
                                              <w:divsChild>
                                                <w:div w:id="717172124">
                                                  <w:marLeft w:val="0"/>
                                                  <w:marRight w:val="0"/>
                                                  <w:marTop w:val="0"/>
                                                  <w:marBottom w:val="0"/>
                                                  <w:divBdr>
                                                    <w:top w:val="none" w:sz="0" w:space="0" w:color="auto"/>
                                                    <w:left w:val="none" w:sz="0" w:space="0" w:color="auto"/>
                                                    <w:bottom w:val="none" w:sz="0" w:space="0" w:color="auto"/>
                                                    <w:right w:val="none" w:sz="0" w:space="0" w:color="auto"/>
                                                  </w:divBdr>
                                                  <w:divsChild>
                                                    <w:div w:id="1550804643">
                                                      <w:marLeft w:val="0"/>
                                                      <w:marRight w:val="0"/>
                                                      <w:marTop w:val="0"/>
                                                      <w:marBottom w:val="0"/>
                                                      <w:divBdr>
                                                        <w:top w:val="none" w:sz="0" w:space="0" w:color="auto"/>
                                                        <w:left w:val="none" w:sz="0" w:space="0" w:color="auto"/>
                                                        <w:bottom w:val="none" w:sz="0" w:space="0" w:color="auto"/>
                                                        <w:right w:val="none" w:sz="0" w:space="0" w:color="auto"/>
                                                      </w:divBdr>
                                                      <w:divsChild>
                                                        <w:div w:id="11447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73818">
                                              <w:marLeft w:val="0"/>
                                              <w:marRight w:val="0"/>
                                              <w:marTop w:val="0"/>
                                              <w:marBottom w:val="0"/>
                                              <w:divBdr>
                                                <w:top w:val="none" w:sz="0" w:space="0" w:color="auto"/>
                                                <w:left w:val="none" w:sz="0" w:space="0" w:color="auto"/>
                                                <w:bottom w:val="none" w:sz="0" w:space="0" w:color="auto"/>
                                                <w:right w:val="none" w:sz="0" w:space="0" w:color="auto"/>
                                              </w:divBdr>
                                              <w:divsChild>
                                                <w:div w:id="500781539">
                                                  <w:marLeft w:val="0"/>
                                                  <w:marRight w:val="0"/>
                                                  <w:marTop w:val="0"/>
                                                  <w:marBottom w:val="0"/>
                                                  <w:divBdr>
                                                    <w:top w:val="none" w:sz="0" w:space="0" w:color="auto"/>
                                                    <w:left w:val="none" w:sz="0" w:space="0" w:color="auto"/>
                                                    <w:bottom w:val="none" w:sz="0" w:space="0" w:color="auto"/>
                                                    <w:right w:val="none" w:sz="0" w:space="0" w:color="auto"/>
                                                  </w:divBdr>
                                                  <w:divsChild>
                                                    <w:div w:id="72363269">
                                                      <w:marLeft w:val="0"/>
                                                      <w:marRight w:val="0"/>
                                                      <w:marTop w:val="0"/>
                                                      <w:marBottom w:val="0"/>
                                                      <w:divBdr>
                                                        <w:top w:val="none" w:sz="0" w:space="0" w:color="auto"/>
                                                        <w:left w:val="none" w:sz="0" w:space="0" w:color="auto"/>
                                                        <w:bottom w:val="none" w:sz="0" w:space="0" w:color="auto"/>
                                                        <w:right w:val="none" w:sz="0" w:space="0" w:color="auto"/>
                                                      </w:divBdr>
                                                      <w:divsChild>
                                                        <w:div w:id="16112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263160">
          <w:marLeft w:val="0"/>
          <w:marRight w:val="0"/>
          <w:marTop w:val="0"/>
          <w:marBottom w:val="0"/>
          <w:divBdr>
            <w:top w:val="none" w:sz="0" w:space="0" w:color="auto"/>
            <w:left w:val="none" w:sz="0" w:space="0" w:color="auto"/>
            <w:bottom w:val="none" w:sz="0" w:space="0" w:color="auto"/>
            <w:right w:val="none" w:sz="0" w:space="0" w:color="auto"/>
          </w:divBdr>
          <w:divsChild>
            <w:div w:id="1380130513">
              <w:marLeft w:val="0"/>
              <w:marRight w:val="0"/>
              <w:marTop w:val="0"/>
              <w:marBottom w:val="0"/>
              <w:divBdr>
                <w:top w:val="none" w:sz="0" w:space="0" w:color="auto"/>
                <w:left w:val="none" w:sz="0" w:space="0" w:color="auto"/>
                <w:bottom w:val="none" w:sz="0" w:space="0" w:color="auto"/>
                <w:right w:val="none" w:sz="0" w:space="0" w:color="auto"/>
              </w:divBdr>
              <w:divsChild>
                <w:div w:id="93092358">
                  <w:marLeft w:val="0"/>
                  <w:marRight w:val="0"/>
                  <w:marTop w:val="0"/>
                  <w:marBottom w:val="0"/>
                  <w:divBdr>
                    <w:top w:val="none" w:sz="0" w:space="0" w:color="auto"/>
                    <w:left w:val="none" w:sz="0" w:space="0" w:color="auto"/>
                    <w:bottom w:val="none" w:sz="0" w:space="0" w:color="auto"/>
                    <w:right w:val="none" w:sz="0" w:space="0" w:color="auto"/>
                  </w:divBdr>
                  <w:divsChild>
                    <w:div w:id="555702592">
                      <w:marLeft w:val="0"/>
                      <w:marRight w:val="0"/>
                      <w:marTop w:val="0"/>
                      <w:marBottom w:val="0"/>
                      <w:divBdr>
                        <w:top w:val="none" w:sz="0" w:space="0" w:color="auto"/>
                        <w:left w:val="none" w:sz="0" w:space="0" w:color="auto"/>
                        <w:bottom w:val="none" w:sz="0" w:space="0" w:color="auto"/>
                        <w:right w:val="none" w:sz="0" w:space="0" w:color="auto"/>
                      </w:divBdr>
                      <w:divsChild>
                        <w:div w:id="1895849698">
                          <w:marLeft w:val="0"/>
                          <w:marRight w:val="0"/>
                          <w:marTop w:val="0"/>
                          <w:marBottom w:val="0"/>
                          <w:divBdr>
                            <w:top w:val="none" w:sz="0" w:space="0" w:color="auto"/>
                            <w:left w:val="none" w:sz="0" w:space="0" w:color="auto"/>
                            <w:bottom w:val="none" w:sz="0" w:space="0" w:color="auto"/>
                            <w:right w:val="none" w:sz="0" w:space="0" w:color="auto"/>
                          </w:divBdr>
                          <w:divsChild>
                            <w:div w:id="888805874">
                              <w:marLeft w:val="0"/>
                              <w:marRight w:val="0"/>
                              <w:marTop w:val="0"/>
                              <w:marBottom w:val="0"/>
                              <w:divBdr>
                                <w:top w:val="none" w:sz="0" w:space="0" w:color="auto"/>
                                <w:left w:val="none" w:sz="0" w:space="0" w:color="auto"/>
                                <w:bottom w:val="none" w:sz="0" w:space="0" w:color="auto"/>
                                <w:right w:val="none" w:sz="0" w:space="0" w:color="auto"/>
                              </w:divBdr>
                              <w:divsChild>
                                <w:div w:id="1516454454">
                                  <w:marLeft w:val="0"/>
                                  <w:marRight w:val="0"/>
                                  <w:marTop w:val="0"/>
                                  <w:marBottom w:val="0"/>
                                  <w:divBdr>
                                    <w:top w:val="none" w:sz="0" w:space="0" w:color="auto"/>
                                    <w:left w:val="none" w:sz="0" w:space="0" w:color="auto"/>
                                    <w:bottom w:val="none" w:sz="0" w:space="0" w:color="auto"/>
                                    <w:right w:val="none" w:sz="0" w:space="0" w:color="auto"/>
                                  </w:divBdr>
                                  <w:divsChild>
                                    <w:div w:id="506335936">
                                      <w:marLeft w:val="0"/>
                                      <w:marRight w:val="0"/>
                                      <w:marTop w:val="0"/>
                                      <w:marBottom w:val="0"/>
                                      <w:divBdr>
                                        <w:top w:val="none" w:sz="0" w:space="0" w:color="auto"/>
                                        <w:left w:val="none" w:sz="0" w:space="0" w:color="auto"/>
                                        <w:bottom w:val="none" w:sz="0" w:space="0" w:color="auto"/>
                                        <w:right w:val="none" w:sz="0" w:space="0" w:color="auto"/>
                                      </w:divBdr>
                                      <w:divsChild>
                                        <w:div w:id="1654721387">
                                          <w:marLeft w:val="0"/>
                                          <w:marRight w:val="0"/>
                                          <w:marTop w:val="0"/>
                                          <w:marBottom w:val="0"/>
                                          <w:divBdr>
                                            <w:top w:val="none" w:sz="0" w:space="0" w:color="auto"/>
                                            <w:left w:val="none" w:sz="0" w:space="0" w:color="auto"/>
                                            <w:bottom w:val="none" w:sz="0" w:space="0" w:color="auto"/>
                                            <w:right w:val="none" w:sz="0" w:space="0" w:color="auto"/>
                                          </w:divBdr>
                                          <w:divsChild>
                                            <w:div w:id="1375344898">
                                              <w:marLeft w:val="0"/>
                                              <w:marRight w:val="0"/>
                                              <w:marTop w:val="0"/>
                                              <w:marBottom w:val="0"/>
                                              <w:divBdr>
                                                <w:top w:val="none" w:sz="0" w:space="0" w:color="auto"/>
                                                <w:left w:val="none" w:sz="0" w:space="0" w:color="auto"/>
                                                <w:bottom w:val="none" w:sz="0" w:space="0" w:color="auto"/>
                                                <w:right w:val="none" w:sz="0" w:space="0" w:color="auto"/>
                                              </w:divBdr>
                                              <w:divsChild>
                                                <w:div w:id="10118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924108">
      <w:bodyDiv w:val="1"/>
      <w:marLeft w:val="0"/>
      <w:marRight w:val="0"/>
      <w:marTop w:val="0"/>
      <w:marBottom w:val="0"/>
      <w:divBdr>
        <w:top w:val="none" w:sz="0" w:space="0" w:color="auto"/>
        <w:left w:val="none" w:sz="0" w:space="0" w:color="auto"/>
        <w:bottom w:val="none" w:sz="0" w:space="0" w:color="auto"/>
        <w:right w:val="none" w:sz="0" w:space="0" w:color="auto"/>
      </w:divBdr>
    </w:div>
    <w:div w:id="2084447003">
      <w:bodyDiv w:val="1"/>
      <w:marLeft w:val="0"/>
      <w:marRight w:val="0"/>
      <w:marTop w:val="0"/>
      <w:marBottom w:val="0"/>
      <w:divBdr>
        <w:top w:val="none" w:sz="0" w:space="0" w:color="auto"/>
        <w:left w:val="none" w:sz="0" w:space="0" w:color="auto"/>
        <w:bottom w:val="none" w:sz="0" w:space="0" w:color="auto"/>
        <w:right w:val="none" w:sz="0" w:space="0" w:color="auto"/>
      </w:divBdr>
      <w:divsChild>
        <w:div w:id="826241863">
          <w:marLeft w:val="0"/>
          <w:marRight w:val="0"/>
          <w:marTop w:val="0"/>
          <w:marBottom w:val="0"/>
          <w:divBdr>
            <w:top w:val="none" w:sz="0" w:space="0" w:color="auto"/>
            <w:left w:val="none" w:sz="0" w:space="0" w:color="auto"/>
            <w:bottom w:val="none" w:sz="0" w:space="0" w:color="auto"/>
            <w:right w:val="none" w:sz="0" w:space="0" w:color="auto"/>
          </w:divBdr>
          <w:divsChild>
            <w:div w:id="2004314364">
              <w:marLeft w:val="0"/>
              <w:marRight w:val="0"/>
              <w:marTop w:val="0"/>
              <w:marBottom w:val="0"/>
              <w:divBdr>
                <w:top w:val="none" w:sz="0" w:space="0" w:color="auto"/>
                <w:left w:val="none" w:sz="0" w:space="0" w:color="auto"/>
                <w:bottom w:val="none" w:sz="0" w:space="0" w:color="auto"/>
                <w:right w:val="none" w:sz="0" w:space="0" w:color="auto"/>
              </w:divBdr>
              <w:divsChild>
                <w:div w:id="243999656">
                  <w:marLeft w:val="0"/>
                  <w:marRight w:val="0"/>
                  <w:marTop w:val="0"/>
                  <w:marBottom w:val="0"/>
                  <w:divBdr>
                    <w:top w:val="none" w:sz="0" w:space="0" w:color="auto"/>
                    <w:left w:val="none" w:sz="0" w:space="0" w:color="auto"/>
                    <w:bottom w:val="none" w:sz="0" w:space="0" w:color="auto"/>
                    <w:right w:val="none" w:sz="0" w:space="0" w:color="auto"/>
                  </w:divBdr>
                  <w:divsChild>
                    <w:div w:id="338583309">
                      <w:marLeft w:val="0"/>
                      <w:marRight w:val="0"/>
                      <w:marTop w:val="0"/>
                      <w:marBottom w:val="0"/>
                      <w:divBdr>
                        <w:top w:val="none" w:sz="0" w:space="0" w:color="auto"/>
                        <w:left w:val="none" w:sz="0" w:space="0" w:color="auto"/>
                        <w:bottom w:val="none" w:sz="0" w:space="0" w:color="auto"/>
                        <w:right w:val="none" w:sz="0" w:space="0" w:color="auto"/>
                      </w:divBdr>
                      <w:divsChild>
                        <w:div w:id="1607882678">
                          <w:marLeft w:val="0"/>
                          <w:marRight w:val="0"/>
                          <w:marTop w:val="0"/>
                          <w:marBottom w:val="0"/>
                          <w:divBdr>
                            <w:top w:val="none" w:sz="0" w:space="0" w:color="auto"/>
                            <w:left w:val="none" w:sz="0" w:space="0" w:color="auto"/>
                            <w:bottom w:val="none" w:sz="0" w:space="0" w:color="auto"/>
                            <w:right w:val="none" w:sz="0" w:space="0" w:color="auto"/>
                          </w:divBdr>
                          <w:divsChild>
                            <w:div w:id="2071149017">
                              <w:marLeft w:val="0"/>
                              <w:marRight w:val="0"/>
                              <w:marTop w:val="0"/>
                              <w:marBottom w:val="0"/>
                              <w:divBdr>
                                <w:top w:val="none" w:sz="0" w:space="0" w:color="auto"/>
                                <w:left w:val="none" w:sz="0" w:space="0" w:color="auto"/>
                                <w:bottom w:val="none" w:sz="0" w:space="0" w:color="auto"/>
                                <w:right w:val="none" w:sz="0" w:space="0" w:color="auto"/>
                              </w:divBdr>
                              <w:divsChild>
                                <w:div w:id="24798121">
                                  <w:marLeft w:val="0"/>
                                  <w:marRight w:val="0"/>
                                  <w:marTop w:val="0"/>
                                  <w:marBottom w:val="0"/>
                                  <w:divBdr>
                                    <w:top w:val="none" w:sz="0" w:space="0" w:color="auto"/>
                                    <w:left w:val="none" w:sz="0" w:space="0" w:color="auto"/>
                                    <w:bottom w:val="none" w:sz="0" w:space="0" w:color="auto"/>
                                    <w:right w:val="none" w:sz="0" w:space="0" w:color="auto"/>
                                  </w:divBdr>
                                  <w:divsChild>
                                    <w:div w:id="1879581738">
                                      <w:marLeft w:val="0"/>
                                      <w:marRight w:val="0"/>
                                      <w:marTop w:val="0"/>
                                      <w:marBottom w:val="0"/>
                                      <w:divBdr>
                                        <w:top w:val="none" w:sz="0" w:space="0" w:color="auto"/>
                                        <w:left w:val="none" w:sz="0" w:space="0" w:color="auto"/>
                                        <w:bottom w:val="none" w:sz="0" w:space="0" w:color="auto"/>
                                        <w:right w:val="none" w:sz="0" w:space="0" w:color="auto"/>
                                      </w:divBdr>
                                      <w:divsChild>
                                        <w:div w:id="391774775">
                                          <w:marLeft w:val="0"/>
                                          <w:marRight w:val="0"/>
                                          <w:marTop w:val="0"/>
                                          <w:marBottom w:val="0"/>
                                          <w:divBdr>
                                            <w:top w:val="none" w:sz="0" w:space="0" w:color="auto"/>
                                            <w:left w:val="none" w:sz="0" w:space="0" w:color="auto"/>
                                            <w:bottom w:val="none" w:sz="0" w:space="0" w:color="auto"/>
                                            <w:right w:val="none" w:sz="0" w:space="0" w:color="auto"/>
                                          </w:divBdr>
                                          <w:divsChild>
                                            <w:div w:id="900824071">
                                              <w:marLeft w:val="0"/>
                                              <w:marRight w:val="0"/>
                                              <w:marTop w:val="0"/>
                                              <w:marBottom w:val="0"/>
                                              <w:divBdr>
                                                <w:top w:val="none" w:sz="0" w:space="0" w:color="auto"/>
                                                <w:left w:val="none" w:sz="0" w:space="0" w:color="auto"/>
                                                <w:bottom w:val="none" w:sz="0" w:space="0" w:color="auto"/>
                                                <w:right w:val="none" w:sz="0" w:space="0" w:color="auto"/>
                                              </w:divBdr>
                                              <w:divsChild>
                                                <w:div w:id="325477755">
                                                  <w:marLeft w:val="0"/>
                                                  <w:marRight w:val="0"/>
                                                  <w:marTop w:val="0"/>
                                                  <w:marBottom w:val="0"/>
                                                  <w:divBdr>
                                                    <w:top w:val="none" w:sz="0" w:space="0" w:color="auto"/>
                                                    <w:left w:val="none" w:sz="0" w:space="0" w:color="auto"/>
                                                    <w:bottom w:val="none" w:sz="0" w:space="0" w:color="auto"/>
                                                    <w:right w:val="none" w:sz="0" w:space="0" w:color="auto"/>
                                                  </w:divBdr>
                                                  <w:divsChild>
                                                    <w:div w:id="579296420">
                                                      <w:marLeft w:val="0"/>
                                                      <w:marRight w:val="0"/>
                                                      <w:marTop w:val="0"/>
                                                      <w:marBottom w:val="0"/>
                                                      <w:divBdr>
                                                        <w:top w:val="none" w:sz="0" w:space="0" w:color="auto"/>
                                                        <w:left w:val="none" w:sz="0" w:space="0" w:color="auto"/>
                                                        <w:bottom w:val="none" w:sz="0" w:space="0" w:color="auto"/>
                                                        <w:right w:val="none" w:sz="0" w:space="0" w:color="auto"/>
                                                      </w:divBdr>
                                                      <w:divsChild>
                                                        <w:div w:id="13859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1485">
                                              <w:marLeft w:val="0"/>
                                              <w:marRight w:val="0"/>
                                              <w:marTop w:val="0"/>
                                              <w:marBottom w:val="0"/>
                                              <w:divBdr>
                                                <w:top w:val="none" w:sz="0" w:space="0" w:color="auto"/>
                                                <w:left w:val="none" w:sz="0" w:space="0" w:color="auto"/>
                                                <w:bottom w:val="none" w:sz="0" w:space="0" w:color="auto"/>
                                                <w:right w:val="none" w:sz="0" w:space="0" w:color="auto"/>
                                              </w:divBdr>
                                              <w:divsChild>
                                                <w:div w:id="1227567104">
                                                  <w:marLeft w:val="0"/>
                                                  <w:marRight w:val="0"/>
                                                  <w:marTop w:val="0"/>
                                                  <w:marBottom w:val="0"/>
                                                  <w:divBdr>
                                                    <w:top w:val="none" w:sz="0" w:space="0" w:color="auto"/>
                                                    <w:left w:val="none" w:sz="0" w:space="0" w:color="auto"/>
                                                    <w:bottom w:val="none" w:sz="0" w:space="0" w:color="auto"/>
                                                    <w:right w:val="none" w:sz="0" w:space="0" w:color="auto"/>
                                                  </w:divBdr>
                                                  <w:divsChild>
                                                    <w:div w:id="1088234053">
                                                      <w:marLeft w:val="0"/>
                                                      <w:marRight w:val="0"/>
                                                      <w:marTop w:val="0"/>
                                                      <w:marBottom w:val="0"/>
                                                      <w:divBdr>
                                                        <w:top w:val="none" w:sz="0" w:space="0" w:color="auto"/>
                                                        <w:left w:val="none" w:sz="0" w:space="0" w:color="auto"/>
                                                        <w:bottom w:val="none" w:sz="0" w:space="0" w:color="auto"/>
                                                        <w:right w:val="none" w:sz="0" w:space="0" w:color="auto"/>
                                                      </w:divBdr>
                                                      <w:divsChild>
                                                        <w:div w:id="9251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5569366">
          <w:marLeft w:val="0"/>
          <w:marRight w:val="0"/>
          <w:marTop w:val="0"/>
          <w:marBottom w:val="0"/>
          <w:divBdr>
            <w:top w:val="none" w:sz="0" w:space="0" w:color="auto"/>
            <w:left w:val="none" w:sz="0" w:space="0" w:color="auto"/>
            <w:bottom w:val="none" w:sz="0" w:space="0" w:color="auto"/>
            <w:right w:val="none" w:sz="0" w:space="0" w:color="auto"/>
          </w:divBdr>
          <w:divsChild>
            <w:div w:id="648485387">
              <w:marLeft w:val="0"/>
              <w:marRight w:val="0"/>
              <w:marTop w:val="0"/>
              <w:marBottom w:val="0"/>
              <w:divBdr>
                <w:top w:val="none" w:sz="0" w:space="0" w:color="auto"/>
                <w:left w:val="none" w:sz="0" w:space="0" w:color="auto"/>
                <w:bottom w:val="none" w:sz="0" w:space="0" w:color="auto"/>
                <w:right w:val="none" w:sz="0" w:space="0" w:color="auto"/>
              </w:divBdr>
              <w:divsChild>
                <w:div w:id="642542884">
                  <w:marLeft w:val="0"/>
                  <w:marRight w:val="0"/>
                  <w:marTop w:val="0"/>
                  <w:marBottom w:val="0"/>
                  <w:divBdr>
                    <w:top w:val="none" w:sz="0" w:space="0" w:color="auto"/>
                    <w:left w:val="none" w:sz="0" w:space="0" w:color="auto"/>
                    <w:bottom w:val="none" w:sz="0" w:space="0" w:color="auto"/>
                    <w:right w:val="none" w:sz="0" w:space="0" w:color="auto"/>
                  </w:divBdr>
                  <w:divsChild>
                    <w:div w:id="1374572994">
                      <w:marLeft w:val="0"/>
                      <w:marRight w:val="0"/>
                      <w:marTop w:val="0"/>
                      <w:marBottom w:val="0"/>
                      <w:divBdr>
                        <w:top w:val="none" w:sz="0" w:space="0" w:color="auto"/>
                        <w:left w:val="none" w:sz="0" w:space="0" w:color="auto"/>
                        <w:bottom w:val="none" w:sz="0" w:space="0" w:color="auto"/>
                        <w:right w:val="none" w:sz="0" w:space="0" w:color="auto"/>
                      </w:divBdr>
                      <w:divsChild>
                        <w:div w:id="319239430">
                          <w:marLeft w:val="0"/>
                          <w:marRight w:val="0"/>
                          <w:marTop w:val="0"/>
                          <w:marBottom w:val="0"/>
                          <w:divBdr>
                            <w:top w:val="none" w:sz="0" w:space="0" w:color="auto"/>
                            <w:left w:val="none" w:sz="0" w:space="0" w:color="auto"/>
                            <w:bottom w:val="none" w:sz="0" w:space="0" w:color="auto"/>
                            <w:right w:val="none" w:sz="0" w:space="0" w:color="auto"/>
                          </w:divBdr>
                          <w:divsChild>
                            <w:div w:id="1639454595">
                              <w:marLeft w:val="0"/>
                              <w:marRight w:val="0"/>
                              <w:marTop w:val="0"/>
                              <w:marBottom w:val="0"/>
                              <w:divBdr>
                                <w:top w:val="none" w:sz="0" w:space="0" w:color="auto"/>
                                <w:left w:val="none" w:sz="0" w:space="0" w:color="auto"/>
                                <w:bottom w:val="none" w:sz="0" w:space="0" w:color="auto"/>
                                <w:right w:val="none" w:sz="0" w:space="0" w:color="auto"/>
                              </w:divBdr>
                              <w:divsChild>
                                <w:div w:id="1378511885">
                                  <w:marLeft w:val="0"/>
                                  <w:marRight w:val="0"/>
                                  <w:marTop w:val="0"/>
                                  <w:marBottom w:val="0"/>
                                  <w:divBdr>
                                    <w:top w:val="none" w:sz="0" w:space="0" w:color="auto"/>
                                    <w:left w:val="none" w:sz="0" w:space="0" w:color="auto"/>
                                    <w:bottom w:val="none" w:sz="0" w:space="0" w:color="auto"/>
                                    <w:right w:val="none" w:sz="0" w:space="0" w:color="auto"/>
                                  </w:divBdr>
                                  <w:divsChild>
                                    <w:div w:id="216825106">
                                      <w:marLeft w:val="0"/>
                                      <w:marRight w:val="0"/>
                                      <w:marTop w:val="0"/>
                                      <w:marBottom w:val="0"/>
                                      <w:divBdr>
                                        <w:top w:val="none" w:sz="0" w:space="0" w:color="auto"/>
                                        <w:left w:val="none" w:sz="0" w:space="0" w:color="auto"/>
                                        <w:bottom w:val="none" w:sz="0" w:space="0" w:color="auto"/>
                                        <w:right w:val="none" w:sz="0" w:space="0" w:color="auto"/>
                                      </w:divBdr>
                                      <w:divsChild>
                                        <w:div w:id="2052533371">
                                          <w:marLeft w:val="0"/>
                                          <w:marRight w:val="0"/>
                                          <w:marTop w:val="0"/>
                                          <w:marBottom w:val="0"/>
                                          <w:divBdr>
                                            <w:top w:val="none" w:sz="0" w:space="0" w:color="auto"/>
                                            <w:left w:val="none" w:sz="0" w:space="0" w:color="auto"/>
                                            <w:bottom w:val="none" w:sz="0" w:space="0" w:color="auto"/>
                                            <w:right w:val="none" w:sz="0" w:space="0" w:color="auto"/>
                                          </w:divBdr>
                                          <w:divsChild>
                                            <w:div w:id="322315196">
                                              <w:marLeft w:val="0"/>
                                              <w:marRight w:val="0"/>
                                              <w:marTop w:val="0"/>
                                              <w:marBottom w:val="0"/>
                                              <w:divBdr>
                                                <w:top w:val="none" w:sz="0" w:space="0" w:color="auto"/>
                                                <w:left w:val="none" w:sz="0" w:space="0" w:color="auto"/>
                                                <w:bottom w:val="none" w:sz="0" w:space="0" w:color="auto"/>
                                                <w:right w:val="none" w:sz="0" w:space="0" w:color="auto"/>
                                              </w:divBdr>
                                              <w:divsChild>
                                                <w:div w:id="6543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ice.writing.utoronto.ca/planning/" TargetMode="External"/><Relationship Id="rId3" Type="http://schemas.openxmlformats.org/officeDocument/2006/relationships/settings" Target="settings.xml"/><Relationship Id="rId7" Type="http://schemas.openxmlformats.org/officeDocument/2006/relationships/hyperlink" Target="https://advice.writing.utoronto.ca/using-sources/how-not-to-plagiari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verningcouncil.utoronto.ca/system/files/2020-03/Code%20of%20Behaviour%20on%20Academic%20Matters%20July%201%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12360</TotalTime>
  <Pages>8</Pages>
  <Words>2391</Words>
  <Characters>12580</Characters>
  <Application>Microsoft Office Word</Application>
  <DocSecurity>0</DocSecurity>
  <Lines>193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Stefana Gargova</dc:creator>
  <cp:keywords/>
  <dc:description/>
  <cp:lastModifiedBy>Stefana Gargova</cp:lastModifiedBy>
  <cp:revision>145</cp:revision>
  <dcterms:created xsi:type="dcterms:W3CDTF">2024-10-04T18:01:00Z</dcterms:created>
  <dcterms:modified xsi:type="dcterms:W3CDTF">2025-10-27T14:37:00Z</dcterms:modified>
</cp:coreProperties>
</file>