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D9DB8" w14:textId="600EB63B"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jc w:val="center"/>
        <w:rPr>
          <w:color w:val="000000"/>
        </w:rPr>
      </w:pPr>
      <w:r>
        <w:rPr>
          <w:color w:val="000000"/>
          <w:u w:val="single"/>
        </w:rPr>
        <w:t>CANADIAN SUMMER SCHOOL IN GERMANY (CSSG) 202</w:t>
      </w:r>
      <w:r w:rsidR="002352FF">
        <w:rPr>
          <w:color w:val="000000"/>
          <w:u w:val="single"/>
        </w:rPr>
        <w:t>6</w:t>
      </w:r>
    </w:p>
    <w:p w14:paraId="4AF869C5" w14:textId="6D1327FB"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jc w:val="center"/>
        <w:rPr>
          <w:color w:val="000000"/>
        </w:rPr>
      </w:pPr>
      <w:bookmarkStart w:id="0" w:name="_heading=h.yl1ix14l4c" w:colFirst="0" w:colLast="0"/>
      <w:bookmarkEnd w:id="0"/>
      <w:r>
        <w:rPr>
          <w:color w:val="000000"/>
        </w:rPr>
        <w:t xml:space="preserve">May </w:t>
      </w:r>
      <w:r w:rsidR="002352FF">
        <w:rPr>
          <w:color w:val="000000"/>
        </w:rPr>
        <w:t>6</w:t>
      </w:r>
      <w:r>
        <w:rPr>
          <w:color w:val="000000"/>
        </w:rPr>
        <w:t xml:space="preserve"> - June 2</w:t>
      </w:r>
      <w:r w:rsidR="002352FF">
        <w:rPr>
          <w:color w:val="000000"/>
        </w:rPr>
        <w:t>6</w:t>
      </w:r>
      <w:r>
        <w:rPr>
          <w:color w:val="000000"/>
        </w:rPr>
        <w:t>, 202</w:t>
      </w:r>
      <w:r w:rsidR="002352FF">
        <w:rPr>
          <w:color w:val="000000"/>
        </w:rPr>
        <w:t>6</w:t>
      </w:r>
    </w:p>
    <w:p w14:paraId="36FE80CF"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jc w:val="center"/>
        <w:rPr>
          <w:color w:val="000000"/>
        </w:rPr>
      </w:pPr>
    </w:p>
    <w:p w14:paraId="5CA061A9" w14:textId="24E1FBE6" w:rsidR="00A66D38" w:rsidRDefault="002352FF">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jc w:val="center"/>
        <w:rPr>
          <w:color w:val="000000"/>
        </w:rPr>
      </w:pPr>
      <w:r>
        <w:rPr>
          <w:b/>
          <w:color w:val="000000"/>
          <w:sz w:val="28"/>
          <w:szCs w:val="28"/>
        </w:rPr>
        <w:t>GER300Y0</w:t>
      </w:r>
      <w:r w:rsidR="00000000">
        <w:rPr>
          <w:b/>
          <w:color w:val="000000"/>
          <w:sz w:val="28"/>
          <w:szCs w:val="28"/>
        </w:rPr>
        <w:t>: Advanced German Immersion I &amp; II</w:t>
      </w:r>
      <w:r w:rsidR="00000000">
        <w:rPr>
          <w:b/>
          <w:color w:val="000000"/>
          <w:sz w:val="28"/>
          <w:szCs w:val="28"/>
        </w:rPr>
        <w:br/>
      </w:r>
    </w:p>
    <w:p w14:paraId="03BC5DC8" w14:textId="14F5B603" w:rsidR="00A66D38" w:rsidRDefault="00000000" w:rsidP="002352FF">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1440" w:hanging="1440"/>
        <w:rPr>
          <w:color w:val="000000"/>
        </w:rPr>
      </w:pPr>
      <w:r>
        <w:rPr>
          <w:b/>
          <w:color w:val="000000"/>
        </w:rPr>
        <w:t>Instructors</w:t>
      </w:r>
      <w:r>
        <w:rPr>
          <w:color w:val="000000"/>
        </w:rPr>
        <w:tab/>
      </w:r>
      <w:r w:rsidR="002352FF">
        <w:rPr>
          <w:color w:val="000000"/>
        </w:rPr>
        <w:t>TBD</w:t>
      </w:r>
    </w:p>
    <w:p w14:paraId="6C666EFC"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1440" w:hanging="1440"/>
        <w:rPr>
          <w:color w:val="000000"/>
        </w:rPr>
      </w:pPr>
      <w:r>
        <w:rPr>
          <w:color w:val="000000"/>
        </w:rPr>
        <w:tab/>
      </w:r>
      <w:r>
        <w:rPr>
          <w:color w:val="000000"/>
        </w:rPr>
        <w:tab/>
      </w:r>
    </w:p>
    <w:p w14:paraId="30BCB5A1" w14:textId="0AB27AEA"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bookmarkStart w:id="1" w:name="_heading=h.ll5fp724bfs6" w:colFirst="0" w:colLast="0"/>
      <w:bookmarkEnd w:id="1"/>
      <w:r>
        <w:rPr>
          <w:b/>
          <w:color w:val="000000"/>
        </w:rPr>
        <w:t>Office hours</w:t>
      </w:r>
      <w:r>
        <w:rPr>
          <w:color w:val="000000"/>
        </w:rPr>
        <w:tab/>
      </w:r>
      <w:r w:rsidR="002352FF">
        <w:rPr>
          <w:color w:val="000000"/>
        </w:rPr>
        <w:t xml:space="preserve">2-4 pm and by </w:t>
      </w:r>
      <w:proofErr w:type="gramStart"/>
      <w:r w:rsidR="002352FF">
        <w:rPr>
          <w:color w:val="000000"/>
        </w:rPr>
        <w:t>appointment;</w:t>
      </w:r>
      <w:proofErr w:type="gramEnd"/>
    </w:p>
    <w:p w14:paraId="5290B389"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rPr>
          <w:color w:val="000000"/>
        </w:rPr>
      </w:pPr>
    </w:p>
    <w:p w14:paraId="144464A4" w14:textId="5D2DFC23" w:rsidR="00A66D38" w:rsidRDefault="002352FF">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1440" w:hanging="1440"/>
        <w:rPr>
          <w:color w:val="000000"/>
        </w:rPr>
      </w:pPr>
      <w:bookmarkStart w:id="2" w:name="_heading=h.nt0k6jdww240" w:colFirst="0" w:colLast="0"/>
      <w:bookmarkEnd w:id="2"/>
      <w:r>
        <w:rPr>
          <w:b/>
          <w:color w:val="000000"/>
        </w:rPr>
        <w:t>Class meets</w:t>
      </w:r>
      <w:r w:rsidR="00000000">
        <w:rPr>
          <w:color w:val="000000"/>
        </w:rPr>
        <w:tab/>
      </w:r>
      <w:r>
        <w:rPr>
          <w:color w:val="000000"/>
        </w:rPr>
        <w:t>Monday-Friday 9 a.m. - 12:30 p.m. Some student presentations and course activities will take place in the afternoon.</w:t>
      </w:r>
    </w:p>
    <w:p w14:paraId="1ED5A133"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1440" w:hanging="1440"/>
        <w:rPr>
          <w:b/>
          <w:color w:val="000000"/>
        </w:rPr>
      </w:pPr>
      <w:r>
        <w:rPr>
          <w:color w:val="000000"/>
        </w:rPr>
        <w:tab/>
      </w:r>
      <w:r>
        <w:rPr>
          <w:color w:val="000000"/>
        </w:rPr>
        <w:tab/>
      </w:r>
    </w:p>
    <w:p w14:paraId="0495EF28" w14:textId="2F85AD8C" w:rsidR="00A66D38" w:rsidRPr="0004431A" w:rsidRDefault="002352FF">
      <w:pPr>
        <w:pBdr>
          <w:top w:val="nil"/>
          <w:left w:val="nil"/>
          <w:bottom w:val="nil"/>
          <w:right w:val="nil"/>
          <w:between w:val="nil"/>
        </w:pBdr>
        <w:rPr>
          <w:color w:val="000000"/>
          <w:lang w:val="de-DE"/>
        </w:rPr>
      </w:pPr>
      <w:r>
        <w:rPr>
          <w:b/>
          <w:color w:val="000000"/>
          <w:lang w:val="de-DE"/>
        </w:rPr>
        <w:t>Materials</w:t>
      </w:r>
      <w:r w:rsidR="00000000" w:rsidRPr="0004431A">
        <w:rPr>
          <w:color w:val="000000"/>
          <w:lang w:val="de-DE"/>
        </w:rPr>
        <w:tab/>
        <w:t xml:space="preserve">1. </w:t>
      </w:r>
      <w:r w:rsidR="00000000" w:rsidRPr="0004431A">
        <w:rPr>
          <w:i/>
          <w:color w:val="000000"/>
          <w:lang w:val="de-DE"/>
        </w:rPr>
        <w:t xml:space="preserve">Weitblick – Das große Panorama. Deutsch als Fremdsprache Kursbuch und </w:t>
      </w:r>
      <w:r w:rsidR="00000000" w:rsidRPr="0004431A">
        <w:rPr>
          <w:i/>
          <w:color w:val="000000"/>
          <w:lang w:val="de-DE"/>
        </w:rPr>
        <w:br/>
        <w:t xml:space="preserve"> </w:t>
      </w:r>
      <w:r w:rsidR="00000000" w:rsidRPr="0004431A">
        <w:rPr>
          <w:i/>
          <w:color w:val="000000"/>
          <w:lang w:val="de-DE"/>
        </w:rPr>
        <w:tab/>
      </w:r>
      <w:r w:rsidR="00000000" w:rsidRPr="0004431A">
        <w:rPr>
          <w:i/>
          <w:color w:val="000000"/>
          <w:lang w:val="de-DE"/>
        </w:rPr>
        <w:tab/>
        <w:t>Übungsbuch,</w:t>
      </w:r>
      <w:r w:rsidR="00000000" w:rsidRPr="0004431A">
        <w:rPr>
          <w:color w:val="000000"/>
          <w:lang w:val="de-DE"/>
        </w:rPr>
        <w:t xml:space="preserve"> Cornelsen, 2019</w:t>
      </w:r>
      <w:r w:rsidR="00000000" w:rsidRPr="0004431A">
        <w:rPr>
          <w:color w:val="000000"/>
          <w:lang w:val="de-DE"/>
        </w:rPr>
        <w:br/>
        <w:t xml:space="preserve"> </w:t>
      </w:r>
      <w:r w:rsidR="00000000" w:rsidRPr="0004431A">
        <w:rPr>
          <w:color w:val="000000"/>
          <w:lang w:val="de-DE"/>
        </w:rPr>
        <w:tab/>
      </w:r>
      <w:r w:rsidR="00000000" w:rsidRPr="0004431A">
        <w:rPr>
          <w:color w:val="000000"/>
          <w:lang w:val="de-DE"/>
        </w:rPr>
        <w:tab/>
        <w:t xml:space="preserve">2. </w:t>
      </w:r>
      <w:r w:rsidR="00000000" w:rsidRPr="0004431A">
        <w:rPr>
          <w:i/>
          <w:color w:val="000000"/>
          <w:lang w:val="de-DE"/>
        </w:rPr>
        <w:t>Grammatik aktiv B2 – C1, Cornelsen</w:t>
      </w:r>
      <w:r w:rsidR="00000000" w:rsidRPr="0004431A">
        <w:rPr>
          <w:color w:val="000000"/>
          <w:lang w:val="de-DE"/>
        </w:rPr>
        <w:t>, 2022</w:t>
      </w:r>
    </w:p>
    <w:p w14:paraId="07048BE7" w14:textId="77777777" w:rsidR="00A66D38" w:rsidRPr="0004431A" w:rsidRDefault="00000000">
      <w:pPr>
        <w:spacing w:line="238" w:lineRule="auto"/>
        <w:ind w:left="1440"/>
        <w:rPr>
          <w:lang w:val="de-DE"/>
        </w:rPr>
      </w:pPr>
      <w:r w:rsidRPr="0004431A">
        <w:rPr>
          <w:lang w:val="de-DE"/>
        </w:rPr>
        <w:t xml:space="preserve">3. </w:t>
      </w:r>
      <w:r w:rsidRPr="0004431A">
        <w:rPr>
          <w:i/>
          <w:lang w:val="de-DE"/>
        </w:rPr>
        <w:t xml:space="preserve">MOMO </w:t>
      </w:r>
      <w:r w:rsidRPr="0004431A">
        <w:rPr>
          <w:lang w:val="de-DE"/>
        </w:rPr>
        <w:t>Michael Ende, G. Thienemann, 2024</w:t>
      </w:r>
    </w:p>
    <w:p w14:paraId="5477E380" w14:textId="77777777" w:rsidR="00A66D38" w:rsidRDefault="00000000">
      <w:pPr>
        <w:spacing w:line="238" w:lineRule="auto"/>
        <w:ind w:left="1440" w:hanging="1440"/>
      </w:pPr>
      <w:r w:rsidRPr="0004431A">
        <w:rPr>
          <w:lang w:val="de-DE"/>
        </w:rPr>
        <w:tab/>
      </w:r>
      <w:r>
        <w:t>4. Additional material to be distributed by the instructor</w:t>
      </w:r>
    </w:p>
    <w:p w14:paraId="165F8363"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1440" w:hanging="1440"/>
        <w:rPr>
          <w:b/>
          <w:color w:val="000000"/>
        </w:rPr>
      </w:pPr>
    </w:p>
    <w:p w14:paraId="6940374B"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rPr>
          <w:color w:val="000000"/>
        </w:rPr>
      </w:pPr>
      <w:r>
        <w:rPr>
          <w:b/>
          <w:color w:val="000000"/>
        </w:rPr>
        <w:t>Course description</w:t>
      </w:r>
      <w:r>
        <w:rPr>
          <w:color w:val="000000"/>
        </w:rPr>
        <w:tab/>
      </w:r>
    </w:p>
    <w:p w14:paraId="3080F3BC" w14:textId="6A1E4D7E" w:rsidR="002352FF" w:rsidRDefault="002352FF" w:rsidP="002352FF">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hanging="2"/>
        <w:jc w:val="both"/>
        <w:rPr>
          <w:color w:val="000000"/>
        </w:rPr>
      </w:pPr>
      <w:bookmarkStart w:id="3" w:name="_heading=h.5p5u0yd63gcx" w:colFirst="0" w:colLast="0"/>
      <w:bookmarkStart w:id="4" w:name="_heading=h.abxbqij2atom" w:colFirst="0" w:colLast="0"/>
      <w:bookmarkEnd w:id="3"/>
      <w:bookmarkEnd w:id="4"/>
      <w:r w:rsidRPr="001221A7">
        <w:rPr>
          <w:color w:val="000000"/>
        </w:rPr>
        <w:t>This is an intensive course</w:t>
      </w:r>
      <w:r>
        <w:rPr>
          <w:color w:val="000000"/>
        </w:rPr>
        <w:t xml:space="preserve"> - </w:t>
      </w:r>
      <w:r w:rsidRPr="001221A7">
        <w:rPr>
          <w:color w:val="000000"/>
        </w:rPr>
        <w:t>a full-year curriculum condensed into six and a half weeks</w:t>
      </w:r>
      <w:r>
        <w:rPr>
          <w:color w:val="000000"/>
        </w:rPr>
        <w:t xml:space="preserve"> - </w:t>
      </w:r>
      <w:r w:rsidRPr="001221A7">
        <w:rPr>
          <w:color w:val="000000"/>
        </w:rPr>
        <w:t xml:space="preserve">designed to build on the comprehension, writing, reading, and speaking skills acquired in </w:t>
      </w:r>
      <w:proofErr w:type="gramStart"/>
      <w:r>
        <w:rPr>
          <w:color w:val="000000"/>
        </w:rPr>
        <w:t>a</w:t>
      </w:r>
      <w:proofErr w:type="gramEnd"/>
      <w:r>
        <w:rPr>
          <w:color w:val="000000"/>
        </w:rPr>
        <w:t xml:space="preserve"> </w:t>
      </w:r>
      <w:r>
        <w:rPr>
          <w:color w:val="000000"/>
        </w:rPr>
        <w:t>Intermediate</w:t>
      </w:r>
      <w:r w:rsidRPr="001221A7">
        <w:rPr>
          <w:color w:val="000000"/>
        </w:rPr>
        <w:t xml:space="preserve"> German</w:t>
      </w:r>
      <w:r>
        <w:rPr>
          <w:color w:val="000000"/>
        </w:rPr>
        <w:t xml:space="preserve"> course</w:t>
      </w:r>
      <w:r w:rsidRPr="001221A7">
        <w:rPr>
          <w:color w:val="000000"/>
        </w:rPr>
        <w:t xml:space="preserve">. Students </w:t>
      </w:r>
      <w:r>
        <w:rPr>
          <w:color w:val="000000"/>
        </w:rPr>
        <w:t>will hone and advance</w:t>
      </w:r>
      <w:r w:rsidRPr="001221A7">
        <w:rPr>
          <w:color w:val="000000"/>
        </w:rPr>
        <w:t xml:space="preserve"> these skills through classroom instruction, excursions, and an immersion experience that includes living with a German host family and working with a tandem partner. </w:t>
      </w:r>
      <w:r>
        <w:rPr>
          <w:color w:val="000000"/>
        </w:rPr>
        <w:t>A</w:t>
      </w:r>
      <w:r w:rsidRPr="001221A7">
        <w:rPr>
          <w:color w:val="000000"/>
        </w:rPr>
        <w:t xml:space="preserve"> review of key grammatical concepts</w:t>
      </w:r>
      <w:r>
        <w:rPr>
          <w:color w:val="000000"/>
        </w:rPr>
        <w:t>, i</w:t>
      </w:r>
      <w:r w:rsidRPr="001221A7">
        <w:rPr>
          <w:color w:val="000000"/>
        </w:rPr>
        <w:t xml:space="preserve">mprovement in overall fluency, </w:t>
      </w:r>
      <w:r>
        <w:rPr>
          <w:color w:val="000000"/>
        </w:rPr>
        <w:t xml:space="preserve">and </w:t>
      </w:r>
      <w:r w:rsidRPr="001221A7">
        <w:rPr>
          <w:color w:val="000000"/>
        </w:rPr>
        <w:t xml:space="preserve">deeper knowledge of German-speaking cultures, are central </w:t>
      </w:r>
      <w:r>
        <w:rPr>
          <w:color w:val="000000"/>
        </w:rPr>
        <w:t>learning objectives</w:t>
      </w:r>
      <w:r w:rsidRPr="001221A7">
        <w:rPr>
          <w:color w:val="000000"/>
        </w:rPr>
        <w:t xml:space="preserve"> of th</w:t>
      </w:r>
      <w:r>
        <w:rPr>
          <w:color w:val="000000"/>
        </w:rPr>
        <w:t>is</w:t>
      </w:r>
      <w:r w:rsidRPr="001221A7">
        <w:rPr>
          <w:color w:val="000000"/>
        </w:rPr>
        <w:t xml:space="preserve"> course. The language of instruction is German, and all textbooks and readings are likewise in</w:t>
      </w:r>
      <w:r>
        <w:rPr>
          <w:color w:val="000000"/>
        </w:rPr>
        <w:t xml:space="preserve"> German.</w:t>
      </w:r>
    </w:p>
    <w:p w14:paraId="1C549B40"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rPr>
          <w:color w:val="000000"/>
        </w:rPr>
      </w:pPr>
    </w:p>
    <w:p w14:paraId="74D4B3A6"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b/>
          <w:color w:val="000000"/>
        </w:rPr>
        <w:t>Course objectives</w:t>
      </w:r>
      <w:r>
        <w:rPr>
          <w:color w:val="000000"/>
        </w:rPr>
        <w:tab/>
      </w:r>
    </w:p>
    <w:p w14:paraId="7635A846" w14:textId="77777777" w:rsidR="007B7D57" w:rsidRDefault="007B7D57" w:rsidP="007B7D57">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2"/>
        <w:jc w:val="both"/>
        <w:rPr>
          <w:color w:val="000000"/>
        </w:rPr>
      </w:pPr>
      <w:r w:rsidRPr="003370DE">
        <w:rPr>
          <w:color w:val="000000"/>
        </w:rPr>
        <w:t xml:space="preserve">This course is organized around </w:t>
      </w:r>
      <w:r>
        <w:rPr>
          <w:color w:val="000000"/>
        </w:rPr>
        <w:t xml:space="preserve">a few </w:t>
      </w:r>
      <w:r w:rsidRPr="003370DE">
        <w:rPr>
          <w:color w:val="000000"/>
        </w:rPr>
        <w:t xml:space="preserve">key </w:t>
      </w:r>
      <w:r>
        <w:rPr>
          <w:color w:val="000000"/>
        </w:rPr>
        <w:t xml:space="preserve">objectives, namely: </w:t>
      </w:r>
      <w:r w:rsidRPr="003370DE">
        <w:rPr>
          <w:b/>
          <w:bCs/>
          <w:color w:val="000000"/>
        </w:rPr>
        <w:t>linguistic proficiency, interpersonal communication, and intercultural understanding</w:t>
      </w:r>
      <w:r w:rsidRPr="003370DE">
        <w:rPr>
          <w:color w:val="000000"/>
        </w:rPr>
        <w:t>. These goals are pursued through task-based language instruction, personal experience</w:t>
      </w:r>
      <w:r>
        <w:rPr>
          <w:color w:val="000000"/>
        </w:rPr>
        <w:t>s</w:t>
      </w:r>
      <w:r w:rsidRPr="003370DE">
        <w:rPr>
          <w:color w:val="000000"/>
        </w:rPr>
        <w:t xml:space="preserve">, level-appropriate literary texts, and lectures. Emphasizing student-centered, communicative learning, the course encourages students to interact spontaneously and meaningfully in German. Students </w:t>
      </w:r>
      <w:r>
        <w:rPr>
          <w:color w:val="000000"/>
        </w:rPr>
        <w:t>work on</w:t>
      </w:r>
      <w:r w:rsidRPr="003370DE">
        <w:rPr>
          <w:color w:val="000000"/>
        </w:rPr>
        <w:t xml:space="preserve"> refin</w:t>
      </w:r>
      <w:r>
        <w:rPr>
          <w:color w:val="000000"/>
        </w:rPr>
        <w:t>ing</w:t>
      </w:r>
      <w:r w:rsidRPr="003370DE">
        <w:rPr>
          <w:color w:val="000000"/>
        </w:rPr>
        <w:t xml:space="preserve"> their reading, listening, speaking, and writing skills through a wide range of texts and communicative activities. Strategies to enhance language-learning skill</w:t>
      </w:r>
      <w:r>
        <w:rPr>
          <w:color w:val="000000"/>
        </w:rPr>
        <w:t xml:space="preserve">s, </w:t>
      </w:r>
      <w:r w:rsidRPr="003370DE">
        <w:rPr>
          <w:color w:val="000000"/>
        </w:rPr>
        <w:t>such as developing effective vocabulary routines, employing targeted listening techniques, and using reflective learning journals</w:t>
      </w:r>
      <w:r>
        <w:rPr>
          <w:color w:val="000000"/>
        </w:rPr>
        <w:t>, are another</w:t>
      </w:r>
      <w:r w:rsidRPr="003370DE">
        <w:rPr>
          <w:color w:val="000000"/>
        </w:rPr>
        <w:t xml:space="preserve"> integral part of th</w:t>
      </w:r>
      <w:r>
        <w:rPr>
          <w:color w:val="000000"/>
        </w:rPr>
        <w:t>is</w:t>
      </w:r>
      <w:r w:rsidRPr="003370DE">
        <w:rPr>
          <w:color w:val="000000"/>
        </w:rPr>
        <w:t xml:space="preserve"> course</w:t>
      </w:r>
      <w:bookmarkStart w:id="5" w:name="_heading=h.9jkp7wko88ql" w:colFirst="0" w:colLast="0"/>
      <w:bookmarkEnd w:id="5"/>
      <w:r>
        <w:rPr>
          <w:color w:val="000000"/>
        </w:rPr>
        <w:t>.</w:t>
      </w:r>
    </w:p>
    <w:p w14:paraId="783CBA1E" w14:textId="77777777" w:rsidR="007B7D57" w:rsidRDefault="007B7D57" w:rsidP="007B7D57">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2"/>
        <w:jc w:val="both"/>
        <w:rPr>
          <w:color w:val="000000"/>
        </w:rPr>
      </w:pPr>
    </w:p>
    <w:p w14:paraId="17DFF265"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highlight w:val="white"/>
        </w:rPr>
      </w:pPr>
      <w:r>
        <w:rPr>
          <w:b/>
          <w:color w:val="000000"/>
          <w:highlight w:val="white"/>
        </w:rPr>
        <w:t>Extra help</w:t>
      </w:r>
      <w:r>
        <w:rPr>
          <w:color w:val="000000"/>
          <w:highlight w:val="white"/>
        </w:rPr>
        <w:t xml:space="preserve"> </w:t>
      </w:r>
      <w:r>
        <w:rPr>
          <w:color w:val="000000"/>
          <w:highlight w:val="white"/>
        </w:rPr>
        <w:tab/>
      </w:r>
    </w:p>
    <w:p w14:paraId="0562BB3A" w14:textId="7FE4F83A" w:rsidR="00A66D38" w:rsidRDefault="007B7D57" w:rsidP="007B7D57">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2"/>
        <w:jc w:val="both"/>
        <w:rPr>
          <w:color w:val="000000"/>
        </w:rPr>
      </w:pPr>
      <w:bookmarkStart w:id="6" w:name="_heading=h.jhzaisxlwr03" w:colFirst="0" w:colLast="0"/>
      <w:bookmarkEnd w:id="6"/>
      <w:r>
        <w:rPr>
          <w:color w:val="000000"/>
          <w:highlight w:val="white"/>
        </w:rPr>
        <w:t xml:space="preserve">Additional help with grammar, course journals, presentations or any other aspect of class work will be provided through individual tutoring with the course instructor and other members of the CSSG team daily after the lunch break, between 2:00 and 4:00 p.m. </w:t>
      </w:r>
      <w:r>
        <w:rPr>
          <w:color w:val="000000"/>
        </w:rPr>
        <w:t>Tutoring appointments during office hours will count towards the participation component of the final grade.</w:t>
      </w:r>
      <w:r>
        <w:rPr>
          <w:color w:val="000000"/>
          <w:highlight w:val="white"/>
        </w:rPr>
        <w:t xml:space="preserve"> </w:t>
      </w:r>
    </w:p>
    <w:p w14:paraId="37B54BD4"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rPr>
          <w:color w:val="000000"/>
        </w:rPr>
      </w:pPr>
    </w:p>
    <w:p w14:paraId="412AE0DA"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rPr>
          <w:color w:val="000000"/>
        </w:rPr>
      </w:pPr>
    </w:p>
    <w:p w14:paraId="2500E70F"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rPr>
        <w:t>Prerequisite</w:t>
      </w:r>
      <w:r>
        <w:rPr>
          <w:b/>
          <w:color w:val="000000"/>
        </w:rPr>
        <w:tab/>
      </w:r>
    </w:p>
    <w:p w14:paraId="2EACF873" w14:textId="373E98A5" w:rsidR="00A66D38" w:rsidRDefault="00000000">
      <w:pPr>
        <w:spacing w:line="238" w:lineRule="auto"/>
      </w:pPr>
      <w:bookmarkStart w:id="7" w:name="_heading=h.ngswvgfsyfw" w:colFirst="0" w:colLast="0"/>
      <w:bookmarkEnd w:id="7"/>
      <w:r>
        <w:rPr>
          <w:highlight w:val="white"/>
        </w:rPr>
        <w:t xml:space="preserve">Two years of German study at a Canadian university or equivalent, </w:t>
      </w:r>
      <w:r>
        <w:t>including one year of Beginners’ level and one year of Intermediate level</w:t>
      </w:r>
      <w:r>
        <w:rPr>
          <w:highlight w:val="white"/>
        </w:rPr>
        <w:t xml:space="preserve">. </w:t>
      </w:r>
      <w:r>
        <w:t xml:space="preserve">As first- and second-year German courses vary across the country, </w:t>
      </w:r>
      <w:r w:rsidR="00F30737">
        <w:t>students might be asked to take a placement test to determine the appropriate course level.</w:t>
      </w:r>
    </w:p>
    <w:p w14:paraId="4D983240"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2CCA102" w14:textId="057E42D6" w:rsidR="00A66D38" w:rsidRDefault="00530923">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Pr>
          <w:b/>
          <w:color w:val="000000"/>
        </w:rPr>
        <w:t xml:space="preserve">Program Requirements </w:t>
      </w:r>
    </w:p>
    <w:p w14:paraId="42848246" w14:textId="77777777" w:rsidR="00530923" w:rsidRDefault="00530923" w:rsidP="00530923">
      <w:pPr>
        <w:spacing w:line="228" w:lineRule="auto"/>
        <w:ind w:hanging="2"/>
      </w:pPr>
      <w:r w:rsidRPr="00C9504F">
        <w:t xml:space="preserve">To successfully complete the program, students must reside in Germany for its entire duration. </w:t>
      </w:r>
      <w:r>
        <w:t>Students</w:t>
      </w:r>
      <w:r w:rsidRPr="00C9504F">
        <w:t xml:space="preserve"> are required to attend all classes in Kassel, live with a host family, and participate in all mandatory program activities, including the tandem project with local students. These elements are fully integrated into the course and reflected in the assignments</w:t>
      </w:r>
      <w:r>
        <w:t xml:space="preserve">. </w:t>
      </w:r>
      <w:r w:rsidRPr="00C9504F">
        <w:t>Students will schedule their tandem meetings in consultation with their assigned partners. Refer to your program calendar for preferred meeting days. You and your tandem partner might meet for lunch or coffee, visit a museum, play a sport, attend an event, or choose any other activity you enjoy. We encourage you to record these experiences in your journal</w:t>
      </w:r>
      <w:r>
        <w:t xml:space="preserve">. </w:t>
      </w:r>
    </w:p>
    <w:p w14:paraId="5F49A8CF" w14:textId="70869EE7" w:rsidR="00A66D38" w:rsidRDefault="00530923" w:rsidP="00530923">
      <w:r w:rsidRPr="00C9504F">
        <w:t>Students may travel within Germany and other German-speaking countries during their free time. Travel to additional European destinations is best planned before or after the program</w:t>
      </w:r>
      <w:r>
        <w:t>.</w:t>
      </w:r>
    </w:p>
    <w:p w14:paraId="27DDFA4C" w14:textId="77777777" w:rsidR="00A66D38" w:rsidRDefault="00A66D38">
      <w:pPr>
        <w:spacing w:line="228" w:lineRule="auto"/>
      </w:pPr>
    </w:p>
    <w:p w14:paraId="09D7FB12" w14:textId="4E985B89" w:rsidR="00A66D38" w:rsidRDefault="00000000">
      <w:pPr>
        <w:spacing w:line="228" w:lineRule="auto"/>
      </w:pPr>
      <w:r>
        <w:rPr>
          <w:b/>
        </w:rPr>
        <w:t xml:space="preserve">Language </w:t>
      </w:r>
      <w:r w:rsidR="00530923">
        <w:rPr>
          <w:b/>
        </w:rPr>
        <w:t>A</w:t>
      </w:r>
      <w:r>
        <w:rPr>
          <w:b/>
        </w:rPr>
        <w:t>greement</w:t>
      </w:r>
      <w:r>
        <w:tab/>
      </w:r>
    </w:p>
    <w:p w14:paraId="45FC824B" w14:textId="77777777" w:rsidR="00530923" w:rsidRPr="00556C2A" w:rsidRDefault="00530923" w:rsidP="00530923">
      <w:pPr>
        <w:spacing w:line="228" w:lineRule="auto"/>
        <w:ind w:hanging="2"/>
        <w:jc w:val="both"/>
      </w:pPr>
      <w:r w:rsidRPr="00556C2A">
        <w:t>The CSSG</w:t>
      </w:r>
      <w:r>
        <w:t xml:space="preserve"> </w:t>
      </w:r>
      <w:r w:rsidRPr="00556C2A">
        <w:t>is an immersion program, and using German as much as possible is central to its success. We therefore ask all students to commit to speaking only German during CSSG activities. To help everyone stay mindful of this common goal, instructors will note instances where another language is used and issue a yellow card as a reminder. Three reminders result in a red card, which means the student will sit out one CSSG excursion. If a red card is issued after the final excursion, a 5% deduction will be applied to the final grade.</w:t>
      </w:r>
    </w:p>
    <w:p w14:paraId="031F43D4" w14:textId="77777777" w:rsidR="00530923" w:rsidRPr="00556C2A" w:rsidRDefault="00530923" w:rsidP="00530923">
      <w:pPr>
        <w:spacing w:line="228" w:lineRule="auto"/>
        <w:ind w:hanging="2"/>
        <w:jc w:val="both"/>
      </w:pPr>
      <w:r w:rsidRPr="00556C2A">
        <w:t>To celebrate positive engagement, students who complete the program without receiving a yellow card will be recognized with a small prize. In addition, each week the class votes anonymously to award a green card to the student who has made an exceptional effort to speak German outside the classroom.</w:t>
      </w:r>
    </w:p>
    <w:p w14:paraId="6179C18E" w14:textId="77777777" w:rsidR="00530923" w:rsidRPr="00556C2A" w:rsidRDefault="00530923" w:rsidP="00530923">
      <w:pPr>
        <w:spacing w:line="228" w:lineRule="auto"/>
        <w:ind w:hanging="2"/>
        <w:jc w:val="both"/>
      </w:pPr>
      <w:r w:rsidRPr="00556C2A">
        <w:t>All students will be asked to sign the CSSG Language Agreement at the start of the program. This policy is in place to support your immersion experience and will be applied consistently</w:t>
      </w:r>
      <w:r>
        <w:t>.</w:t>
      </w:r>
    </w:p>
    <w:p w14:paraId="2EDD12E8"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rPr>
          <w:color w:val="000000"/>
        </w:rPr>
      </w:pPr>
    </w:p>
    <w:p w14:paraId="722B29B1"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rPr>
        <w:t xml:space="preserve">Grading policies, required work, and late assignments </w:t>
      </w:r>
      <w:r>
        <w:rPr>
          <w:b/>
          <w:color w:val="000000"/>
        </w:rPr>
        <w:tab/>
      </w:r>
    </w:p>
    <w:p w14:paraId="23FE8DD0" w14:textId="77777777" w:rsidR="00530923" w:rsidRDefault="00530923" w:rsidP="00530923">
      <w:pPr>
        <w:ind w:hanging="2"/>
        <w:jc w:val="both"/>
      </w:pPr>
      <w:r>
        <w:t xml:space="preserve">Evaluation of your performance in this course will take several forms. The evaluation system is designed to reflect your ability to actively and effectively participate in a wide variety of language related activities, both in and out of the classroom. You are expected to come to class every day, be prepared to interact in German in a variety of situations, keep up with the material, complete and hand in assigned homework when due, and take exams and quizzes. </w:t>
      </w:r>
    </w:p>
    <w:p w14:paraId="7793376E" w14:textId="77777777" w:rsidR="00530923" w:rsidRDefault="00530923" w:rsidP="00530923">
      <w:pPr>
        <w:ind w:hanging="2"/>
      </w:pPr>
    </w:p>
    <w:p w14:paraId="65C2731D" w14:textId="77777777" w:rsidR="00530923" w:rsidRDefault="00530923" w:rsidP="00530923">
      <w:pPr>
        <w:ind w:hanging="2"/>
        <w:jc w:val="both"/>
        <w:rPr>
          <w:color w:val="000000"/>
        </w:rPr>
      </w:pPr>
      <w:r>
        <w:t xml:space="preserve">We believe that learning a foreign language is the development of a skill, not the acquisition of a body of knowledge. You begin with the basics and through study and practice you advance to greater complexity. The key expression is meaningful practice, especially in tune with other speakers, or learning by working collaboratively with others. Therefore, this course is designed to allow you to take an active part in each class, to hear, respond to, read, and speak a lot of German. In class, we frequently engage in partner- and group-work as this maximizes your opportunities to practice your language skills. As a result, the quality of the education you receive as well as your ultimate performance in this class will depend on the amount and quality of your own effort, as well as willingness to engage with others. </w:t>
      </w:r>
    </w:p>
    <w:p w14:paraId="46D1F4B4"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rPr>
          <w:color w:val="000000"/>
        </w:rPr>
      </w:pPr>
    </w:p>
    <w:p w14:paraId="7FA577FA"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5040" w:hanging="5040"/>
        <w:rPr>
          <w:color w:val="000000"/>
        </w:rPr>
      </w:pPr>
      <w:r>
        <w:rPr>
          <w:b/>
          <w:color w:val="000000"/>
        </w:rPr>
        <w:t>Evaluation</w:t>
      </w:r>
      <w:r>
        <w:rPr>
          <w:color w:val="000000"/>
        </w:rPr>
        <w:tab/>
      </w:r>
      <w:r>
        <w:rPr>
          <w:color w:val="000000"/>
        </w:rPr>
        <w:tab/>
      </w:r>
    </w:p>
    <w:p w14:paraId="09F8A2D1"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5040" w:hanging="5040"/>
        <w:rPr>
          <w:color w:val="000000"/>
        </w:rPr>
      </w:pPr>
      <w:r>
        <w:rPr>
          <w:color w:val="000000"/>
        </w:rPr>
        <w:t>Pre-course assignment &amp; resubmission</w:t>
      </w:r>
      <w:r>
        <w:rPr>
          <w:color w:val="000000"/>
        </w:rPr>
        <w:tab/>
      </w:r>
      <w:r>
        <w:rPr>
          <w:color w:val="000000"/>
        </w:rPr>
        <w:tab/>
        <w:t xml:space="preserve"> </w:t>
      </w:r>
      <w:r>
        <w:rPr>
          <w:color w:val="000000"/>
        </w:rPr>
        <w:tab/>
      </w:r>
      <w:r>
        <w:rPr>
          <w:color w:val="000000"/>
        </w:rPr>
        <w:tab/>
        <w:t xml:space="preserve"> 5 %</w:t>
      </w:r>
    </w:p>
    <w:p w14:paraId="228ADC1B"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5040" w:hanging="5040"/>
        <w:rPr>
          <w:color w:val="000000"/>
        </w:rPr>
      </w:pPr>
      <w:r>
        <w:rPr>
          <w:color w:val="000000"/>
        </w:rPr>
        <w:t>Active participation, incl. placement test and Berlin poster</w:t>
      </w:r>
      <w:r>
        <w:rPr>
          <w:color w:val="000000"/>
        </w:rPr>
        <w:tab/>
      </w:r>
      <w:r>
        <w:rPr>
          <w:color w:val="000000"/>
        </w:rPr>
        <w:tab/>
        <w:t>15 %</w:t>
      </w:r>
    </w:p>
    <w:p w14:paraId="442AC9C8"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5040" w:hanging="5040"/>
        <w:rPr>
          <w:color w:val="000000"/>
        </w:rPr>
      </w:pPr>
      <w:r>
        <w:rPr>
          <w:color w:val="000000"/>
        </w:rPr>
        <w:t xml:space="preserve">Peer evaluation &amp; support </w:t>
      </w:r>
      <w:r>
        <w:rPr>
          <w:color w:val="000000"/>
        </w:rPr>
        <w:tab/>
      </w:r>
      <w:r>
        <w:rPr>
          <w:color w:val="000000"/>
        </w:rPr>
        <w:tab/>
      </w:r>
      <w:r>
        <w:rPr>
          <w:color w:val="000000"/>
        </w:rPr>
        <w:tab/>
      </w:r>
      <w:r>
        <w:rPr>
          <w:color w:val="000000"/>
        </w:rPr>
        <w:tab/>
      </w:r>
      <w:r>
        <w:rPr>
          <w:color w:val="000000"/>
        </w:rPr>
        <w:tab/>
      </w:r>
      <w:r>
        <w:rPr>
          <w:color w:val="000000"/>
        </w:rPr>
        <w:tab/>
        <w:t xml:space="preserve"> 5 %</w:t>
      </w:r>
    </w:p>
    <w:p w14:paraId="388BCC8E"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5040" w:hanging="5040"/>
        <w:rPr>
          <w:color w:val="000000"/>
        </w:rPr>
      </w:pPr>
      <w:r>
        <w:rPr>
          <w:color w:val="000000"/>
        </w:rPr>
        <w:t xml:space="preserve">Course journal/Language learning diary        </w:t>
      </w:r>
      <w:r>
        <w:rPr>
          <w:color w:val="000000"/>
        </w:rPr>
        <w:tab/>
      </w:r>
      <w:r>
        <w:rPr>
          <w:color w:val="000000"/>
        </w:rPr>
        <w:tab/>
      </w:r>
      <w:r>
        <w:rPr>
          <w:color w:val="000000"/>
        </w:rPr>
        <w:tab/>
      </w:r>
      <w:r>
        <w:rPr>
          <w:color w:val="000000"/>
        </w:rPr>
        <w:tab/>
        <w:t>10 %</w:t>
      </w:r>
    </w:p>
    <w:p w14:paraId="663347B0"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5040" w:hanging="5040"/>
        <w:rPr>
          <w:color w:val="000000"/>
        </w:rPr>
      </w:pPr>
      <w:r>
        <w:rPr>
          <w:color w:val="000000"/>
        </w:rPr>
        <w:t>Homework exercises</w:t>
      </w:r>
      <w:r>
        <w:rPr>
          <w:color w:val="000000"/>
        </w:rPr>
        <w:tab/>
      </w:r>
      <w:r>
        <w:rPr>
          <w:color w:val="000000"/>
        </w:rPr>
        <w:tab/>
      </w:r>
      <w:r>
        <w:rPr>
          <w:color w:val="000000"/>
        </w:rPr>
        <w:tab/>
      </w:r>
      <w:r>
        <w:rPr>
          <w:color w:val="000000"/>
        </w:rPr>
        <w:tab/>
      </w:r>
      <w:r>
        <w:rPr>
          <w:color w:val="000000"/>
        </w:rPr>
        <w:tab/>
      </w:r>
      <w:r>
        <w:rPr>
          <w:color w:val="000000"/>
        </w:rPr>
        <w:tab/>
      </w:r>
      <w:r>
        <w:rPr>
          <w:color w:val="000000"/>
        </w:rPr>
        <w:tab/>
        <w:t>10 %</w:t>
      </w:r>
    </w:p>
    <w:p w14:paraId="58521E8D"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5040" w:hanging="5040"/>
        <w:rPr>
          <w:color w:val="000000"/>
        </w:rPr>
      </w:pPr>
      <w:r>
        <w:rPr>
          <w:color w:val="000000"/>
        </w:rPr>
        <w:t xml:space="preserve">Two oral presentations </w:t>
      </w:r>
      <w:proofErr w:type="gramStart"/>
      <w:r>
        <w:rPr>
          <w:color w:val="000000"/>
        </w:rPr>
        <w:t>1.</w:t>
      </w:r>
      <w:r>
        <w:rPr>
          <w:i/>
          <w:color w:val="000000"/>
        </w:rPr>
        <w:t>‘</w:t>
      </w:r>
      <w:proofErr w:type="gramEnd"/>
      <w:r>
        <w:rPr>
          <w:i/>
          <w:color w:val="000000"/>
        </w:rPr>
        <w:t>Weitblick’</w:t>
      </w:r>
      <w:r>
        <w:rPr>
          <w:color w:val="000000"/>
        </w:rPr>
        <w:t xml:space="preserve"> </w:t>
      </w:r>
      <w:r>
        <w:rPr>
          <w:color w:val="000000"/>
        </w:rPr>
        <w:tab/>
        <w:t xml:space="preserve">topic 2. </w:t>
      </w:r>
      <w:proofErr w:type="spellStart"/>
      <w:r>
        <w:rPr>
          <w:color w:val="000000"/>
        </w:rPr>
        <w:t>Rollenspiel</w:t>
      </w:r>
      <w:proofErr w:type="spellEnd"/>
      <w:r>
        <w:rPr>
          <w:i/>
          <w:color w:val="000000"/>
        </w:rPr>
        <w:t xml:space="preserve"> MOMO</w:t>
      </w:r>
      <w:r>
        <w:rPr>
          <w:color w:val="000000"/>
        </w:rPr>
        <w:tab/>
        <w:t>15 % (=2 x 7,5 %)</w:t>
      </w:r>
    </w:p>
    <w:p w14:paraId="616AEB7A"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5040" w:hanging="5040"/>
        <w:rPr>
          <w:color w:val="000000"/>
        </w:rPr>
      </w:pPr>
      <w:r>
        <w:rPr>
          <w:color w:val="000000"/>
        </w:rPr>
        <w:t>Midterm oral exam</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5 %</w:t>
      </w:r>
    </w:p>
    <w:p w14:paraId="5DD88282"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5040" w:hanging="5040"/>
        <w:rPr>
          <w:color w:val="000000"/>
        </w:rPr>
      </w:pPr>
      <w:r>
        <w:rPr>
          <w:color w:val="000000"/>
        </w:rPr>
        <w:t>Midterm written exam</w:t>
      </w:r>
      <w:r>
        <w:rPr>
          <w:color w:val="000000"/>
        </w:rPr>
        <w:tab/>
      </w:r>
      <w:r>
        <w:rPr>
          <w:color w:val="000000"/>
        </w:rPr>
        <w:tab/>
      </w:r>
      <w:r>
        <w:rPr>
          <w:color w:val="000000"/>
        </w:rPr>
        <w:tab/>
      </w:r>
      <w:r>
        <w:rPr>
          <w:color w:val="000000"/>
        </w:rPr>
        <w:tab/>
      </w:r>
      <w:r>
        <w:rPr>
          <w:color w:val="000000"/>
        </w:rPr>
        <w:tab/>
      </w:r>
      <w:r>
        <w:rPr>
          <w:color w:val="000000"/>
        </w:rPr>
        <w:tab/>
      </w:r>
      <w:r>
        <w:rPr>
          <w:color w:val="000000"/>
        </w:rPr>
        <w:tab/>
        <w:t>10 %</w:t>
      </w:r>
    </w:p>
    <w:p w14:paraId="5613913D"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5040" w:hanging="5040"/>
        <w:rPr>
          <w:color w:val="000000"/>
        </w:rPr>
      </w:pPr>
      <w:r>
        <w:rPr>
          <w:color w:val="000000"/>
        </w:rPr>
        <w:t xml:space="preserve">Written assignment </w:t>
      </w:r>
      <w:r>
        <w:rPr>
          <w:i/>
          <w:color w:val="000000"/>
        </w:rPr>
        <w:t xml:space="preserve">MOMO </w:t>
      </w:r>
      <w:r>
        <w:rPr>
          <w:color w:val="000000"/>
        </w:rPr>
        <w:tab/>
      </w:r>
      <w:r>
        <w:rPr>
          <w:color w:val="000000"/>
        </w:rPr>
        <w:tab/>
      </w:r>
      <w:r>
        <w:rPr>
          <w:color w:val="000000"/>
        </w:rPr>
        <w:tab/>
      </w:r>
      <w:r>
        <w:rPr>
          <w:color w:val="000000"/>
        </w:rPr>
        <w:tab/>
      </w:r>
      <w:r>
        <w:rPr>
          <w:color w:val="000000"/>
        </w:rPr>
        <w:tab/>
      </w:r>
      <w:r>
        <w:rPr>
          <w:color w:val="000000"/>
        </w:rPr>
        <w:tab/>
        <w:t>10 %</w:t>
      </w:r>
    </w:p>
    <w:p w14:paraId="47B7AD19"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5040" w:hanging="5040"/>
        <w:rPr>
          <w:color w:val="000000"/>
        </w:rPr>
      </w:pPr>
      <w:r>
        <w:rPr>
          <w:color w:val="000000"/>
        </w:rPr>
        <w:t>Final exam</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15 %</w:t>
      </w:r>
    </w:p>
    <w:p w14:paraId="6C786D0C"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rPr>
          <w:color w:val="000000"/>
        </w:rPr>
      </w:pPr>
    </w:p>
    <w:p w14:paraId="62FC64D0"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ind w:left="2160" w:hanging="2160"/>
        <w:rPr>
          <w:color w:val="000000"/>
        </w:rPr>
      </w:pPr>
      <w:r>
        <w:rPr>
          <w:b/>
          <w:color w:val="000000"/>
        </w:rPr>
        <w:t>Assignment dates</w:t>
      </w:r>
      <w:r>
        <w:rPr>
          <w:color w:val="000000"/>
        </w:rPr>
        <w:tab/>
      </w:r>
    </w:p>
    <w:p w14:paraId="07B4585B" w14:textId="77777777" w:rsidR="00A66D38" w:rsidRDefault="00000000">
      <w:pPr>
        <w:numPr>
          <w:ilvl w:val="0"/>
          <w:numId w:val="1"/>
        </w:numPr>
        <w:spacing w:line="228" w:lineRule="auto"/>
        <w:ind w:left="426"/>
      </w:pPr>
      <w:bookmarkStart w:id="8" w:name="_heading=h.e1jtec8h14vs" w:colFirst="0" w:colLast="0"/>
      <w:bookmarkEnd w:id="8"/>
      <w:r>
        <w:t xml:space="preserve">Pre-course assignment to be handed in on the </w:t>
      </w:r>
      <w:r>
        <w:rPr>
          <w:b/>
        </w:rPr>
        <w:t>first day of the orientation</w:t>
      </w:r>
      <w:r>
        <w:t xml:space="preserve"> in Waldeck. Resubmission due on </w:t>
      </w:r>
      <w:r>
        <w:rPr>
          <w:b/>
        </w:rPr>
        <w:t>May 16</w:t>
      </w:r>
      <w:r>
        <w:t xml:space="preserve">, </w:t>
      </w:r>
      <w:r>
        <w:rPr>
          <w:i/>
          <w:u w:val="single"/>
        </w:rPr>
        <w:t>or sooner</w:t>
      </w:r>
      <w:r>
        <w:t xml:space="preserve">. </w:t>
      </w:r>
    </w:p>
    <w:p w14:paraId="2CAE57E7" w14:textId="77777777" w:rsidR="00A66D38"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426" w:hanging="437"/>
        <w:rPr>
          <w:color w:val="000000"/>
        </w:rPr>
      </w:pPr>
      <w:r>
        <w:rPr>
          <w:color w:val="000000"/>
        </w:rPr>
        <w:t>Peer evaluation &amp; support (</w:t>
      </w:r>
      <w:r>
        <w:rPr>
          <w:b/>
          <w:color w:val="000000"/>
        </w:rPr>
        <w:t xml:space="preserve">May </w:t>
      </w:r>
      <w:r>
        <w:rPr>
          <w:b/>
        </w:rPr>
        <w:t>9</w:t>
      </w:r>
      <w:r>
        <w:rPr>
          <w:b/>
          <w:color w:val="000000"/>
        </w:rPr>
        <w:t>, 22, June 6, 20</w:t>
      </w:r>
      <w:r>
        <w:rPr>
          <w:color w:val="000000"/>
        </w:rPr>
        <w:t xml:space="preserve">). </w:t>
      </w:r>
    </w:p>
    <w:p w14:paraId="376EFF47" w14:textId="77777777" w:rsidR="00A66D38"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426" w:hanging="437"/>
        <w:rPr>
          <w:color w:val="000000"/>
        </w:rPr>
      </w:pPr>
      <w:r>
        <w:rPr>
          <w:color w:val="000000"/>
        </w:rPr>
        <w:t xml:space="preserve">Course journal/Language learning diary will be due on </w:t>
      </w:r>
      <w:r>
        <w:rPr>
          <w:b/>
          <w:color w:val="000000"/>
        </w:rPr>
        <w:t>May 1</w:t>
      </w:r>
      <w:r>
        <w:rPr>
          <w:b/>
        </w:rPr>
        <w:t>6</w:t>
      </w:r>
      <w:r>
        <w:rPr>
          <w:b/>
          <w:color w:val="000000"/>
        </w:rPr>
        <w:t>, 2</w:t>
      </w:r>
      <w:r>
        <w:rPr>
          <w:b/>
        </w:rPr>
        <w:t>6</w:t>
      </w:r>
      <w:r>
        <w:rPr>
          <w:b/>
          <w:color w:val="000000"/>
        </w:rPr>
        <w:t xml:space="preserve">, and June </w:t>
      </w:r>
      <w:r>
        <w:rPr>
          <w:b/>
        </w:rPr>
        <w:t>2</w:t>
      </w:r>
      <w:r>
        <w:rPr>
          <w:b/>
          <w:color w:val="000000"/>
        </w:rPr>
        <w:t>, 1</w:t>
      </w:r>
      <w:r>
        <w:rPr>
          <w:b/>
        </w:rPr>
        <w:t>0</w:t>
      </w:r>
      <w:r>
        <w:rPr>
          <w:b/>
          <w:color w:val="000000"/>
        </w:rPr>
        <w:t xml:space="preserve"> and 20 (final reflection)</w:t>
      </w:r>
      <w:r>
        <w:rPr>
          <w:color w:val="000000"/>
        </w:rPr>
        <w:t>.</w:t>
      </w:r>
    </w:p>
    <w:p w14:paraId="38440FC6" w14:textId="77777777" w:rsidR="00A66D38"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426" w:hanging="437"/>
        <w:rPr>
          <w:color w:val="000000"/>
        </w:rPr>
      </w:pPr>
      <w:r>
        <w:rPr>
          <w:color w:val="000000"/>
        </w:rPr>
        <w:t xml:space="preserve">Homework exercises will be due </w:t>
      </w:r>
      <w:r>
        <w:rPr>
          <w:b/>
          <w:color w:val="000000"/>
        </w:rPr>
        <w:t>daily</w:t>
      </w:r>
      <w:r>
        <w:rPr>
          <w:color w:val="000000"/>
        </w:rPr>
        <w:t>.</w:t>
      </w:r>
    </w:p>
    <w:p w14:paraId="261DF5A0" w14:textId="77777777" w:rsidR="00A66D38"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426" w:hanging="437"/>
        <w:rPr>
          <w:color w:val="000000"/>
        </w:rPr>
      </w:pPr>
      <w:r>
        <w:rPr>
          <w:color w:val="000000"/>
        </w:rPr>
        <w:t xml:space="preserve">Midterm oral and written exam will take place on </w:t>
      </w:r>
      <w:r>
        <w:rPr>
          <w:b/>
          <w:color w:val="000000"/>
        </w:rPr>
        <w:t>May 28.</w:t>
      </w:r>
      <w:r>
        <w:rPr>
          <w:color w:val="000000"/>
        </w:rPr>
        <w:t xml:space="preserve"> </w:t>
      </w:r>
    </w:p>
    <w:p w14:paraId="6664B4AB" w14:textId="77777777" w:rsidR="00A66D38"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426" w:hanging="437"/>
        <w:rPr>
          <w:color w:val="000000"/>
        </w:rPr>
      </w:pPr>
      <w:r>
        <w:rPr>
          <w:color w:val="000000"/>
        </w:rPr>
        <w:t xml:space="preserve">First oral presentation will take place on </w:t>
      </w:r>
      <w:r>
        <w:rPr>
          <w:b/>
          <w:color w:val="000000"/>
        </w:rPr>
        <w:t>June 3</w:t>
      </w:r>
      <w:r>
        <w:rPr>
          <w:color w:val="000000"/>
        </w:rPr>
        <w:t>.</w:t>
      </w:r>
    </w:p>
    <w:p w14:paraId="4073F124" w14:textId="77777777" w:rsidR="00A66D38"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426" w:hanging="437"/>
        <w:rPr>
          <w:color w:val="000000"/>
        </w:rPr>
      </w:pPr>
      <w:r>
        <w:rPr>
          <w:color w:val="000000"/>
        </w:rPr>
        <w:t xml:space="preserve">Berlin poster presentation on </w:t>
      </w:r>
      <w:r>
        <w:rPr>
          <w:b/>
          <w:color w:val="000000"/>
        </w:rPr>
        <w:t>June 10.</w:t>
      </w:r>
    </w:p>
    <w:p w14:paraId="3AF6D6EF" w14:textId="77777777" w:rsidR="00A66D38"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426" w:hanging="437"/>
        <w:rPr>
          <w:color w:val="000000"/>
        </w:rPr>
      </w:pPr>
      <w:r>
        <w:rPr>
          <w:color w:val="000000"/>
        </w:rPr>
        <w:t xml:space="preserve">Second oral presentation (roleplay </w:t>
      </w:r>
      <w:r>
        <w:rPr>
          <w:i/>
          <w:color w:val="000000"/>
        </w:rPr>
        <w:t>MOMO</w:t>
      </w:r>
      <w:r>
        <w:rPr>
          <w:color w:val="000000"/>
        </w:rPr>
        <w:t xml:space="preserve">) will take place on </w:t>
      </w:r>
      <w:r>
        <w:rPr>
          <w:b/>
          <w:color w:val="000000"/>
        </w:rPr>
        <w:t>June 17</w:t>
      </w:r>
      <w:r>
        <w:rPr>
          <w:color w:val="000000"/>
        </w:rPr>
        <w:t>.</w:t>
      </w:r>
    </w:p>
    <w:p w14:paraId="2AA05509" w14:textId="77777777" w:rsidR="00A66D38"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426" w:hanging="437"/>
        <w:rPr>
          <w:color w:val="000000"/>
        </w:rPr>
      </w:pPr>
      <w:r>
        <w:rPr>
          <w:color w:val="000000"/>
        </w:rPr>
        <w:t xml:space="preserve">The written assignment on </w:t>
      </w:r>
      <w:r>
        <w:rPr>
          <w:i/>
          <w:color w:val="000000"/>
        </w:rPr>
        <w:t xml:space="preserve">MOMO </w:t>
      </w:r>
      <w:r>
        <w:rPr>
          <w:color w:val="000000"/>
        </w:rPr>
        <w:t xml:space="preserve">will be </w:t>
      </w:r>
      <w:r>
        <w:t>written during class</w:t>
      </w:r>
      <w:r>
        <w:rPr>
          <w:color w:val="000000"/>
        </w:rPr>
        <w:t xml:space="preserve"> on </w:t>
      </w:r>
      <w:r>
        <w:rPr>
          <w:b/>
          <w:color w:val="000000"/>
        </w:rPr>
        <w:t>June 18</w:t>
      </w:r>
      <w:r>
        <w:rPr>
          <w:color w:val="000000"/>
        </w:rPr>
        <w:t>.</w:t>
      </w:r>
    </w:p>
    <w:p w14:paraId="63EAF550" w14:textId="77777777" w:rsidR="00A66D38" w:rsidRPr="00530923" w:rsidRDefault="00000000">
      <w:pPr>
        <w:numPr>
          <w:ilvl w:val="0"/>
          <w:numId w:val="2"/>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426" w:hanging="437"/>
        <w:rPr>
          <w:color w:val="000000"/>
        </w:rPr>
      </w:pPr>
      <w:bookmarkStart w:id="9" w:name="_heading=h.jqmpb6fypk1q" w:colFirst="0" w:colLast="0"/>
      <w:bookmarkEnd w:id="9"/>
      <w:r>
        <w:rPr>
          <w:color w:val="000000"/>
        </w:rPr>
        <w:t xml:space="preserve">The Final Exam takes place on </w:t>
      </w:r>
      <w:r>
        <w:rPr>
          <w:b/>
          <w:color w:val="000000"/>
        </w:rPr>
        <w:t>June 23</w:t>
      </w:r>
      <w:r>
        <w:rPr>
          <w:b/>
          <w:i/>
          <w:color w:val="000000"/>
        </w:rPr>
        <w:t>.</w:t>
      </w:r>
    </w:p>
    <w:p w14:paraId="32C7EF13" w14:textId="77777777" w:rsidR="00530923" w:rsidRDefault="00530923" w:rsidP="00530923">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11"/>
        <w:rPr>
          <w:b/>
          <w:i/>
          <w:color w:val="000000"/>
        </w:rPr>
      </w:pPr>
    </w:p>
    <w:p w14:paraId="0B829078" w14:textId="77777777" w:rsidR="00530923" w:rsidRDefault="00530923" w:rsidP="00530923">
      <w:pPr>
        <w:spacing w:line="228" w:lineRule="auto"/>
      </w:pPr>
      <w:r>
        <w:t>***Late assignments will be accepted; however, 10% will be deducted for each day past due. Always communicate with your instructor in these situations.</w:t>
      </w:r>
    </w:p>
    <w:p w14:paraId="0CB15E7D" w14:textId="77777777" w:rsidR="00530923" w:rsidRDefault="00530923" w:rsidP="00530923">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426"/>
        </w:tabs>
        <w:spacing w:line="238" w:lineRule="auto"/>
        <w:ind w:left="-11"/>
        <w:rPr>
          <w:color w:val="000000"/>
        </w:rPr>
      </w:pPr>
    </w:p>
    <w:p w14:paraId="47D1DCFF"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rPr>
          <w:color w:val="000000"/>
        </w:rPr>
      </w:pPr>
    </w:p>
    <w:p w14:paraId="591801CB" w14:textId="77777777" w:rsidR="00A66D38" w:rsidRDefault="00000000">
      <w:pPr>
        <w:rPr>
          <w:b/>
        </w:rPr>
      </w:pPr>
      <w:bookmarkStart w:id="10" w:name="_heading=h.k44fsd8ntyng" w:colFirst="0" w:colLast="0"/>
      <w:bookmarkEnd w:id="10"/>
      <w:r>
        <w:rPr>
          <w:b/>
        </w:rPr>
        <w:t>Descriptions of assignments and evaluation criteria</w:t>
      </w:r>
    </w:p>
    <w:p w14:paraId="41835345" w14:textId="68EDB2AD" w:rsidR="00725AFC" w:rsidRPr="00725AFC" w:rsidRDefault="00000000" w:rsidP="00725AFC">
      <w:r>
        <w:rPr>
          <w:b/>
          <w:color w:val="000000"/>
        </w:rPr>
        <w:t xml:space="preserve">Pre-course assignment and resubmission (5%). </w:t>
      </w:r>
      <w:r w:rsidR="00725AFC" w:rsidRPr="00725AFC">
        <w:t>All students must research four places in Kassel that they would like to visit and write in German why each location interests them. This assignment may serve as the foundation for other course tasks, including oral presentations. Please write approximately 100 words for each place. You may use the internet, communicate with your host family, or consult travel guides and similar resources</w:t>
      </w:r>
      <w:r w:rsidR="00725AFC">
        <w:t xml:space="preserve">, </w:t>
      </w:r>
      <w:r w:rsidR="00725AFC" w:rsidRPr="00725AFC">
        <w:t xml:space="preserve">but </w:t>
      </w:r>
      <w:r w:rsidR="00725AFC" w:rsidRPr="00725AFC">
        <w:rPr>
          <w:b/>
          <w:bCs/>
        </w:rPr>
        <w:t>do not copy or paste sentences</w:t>
      </w:r>
      <w:r w:rsidR="00725AFC" w:rsidRPr="00725AFC">
        <w:t>. Use your own words and cite all sources.</w:t>
      </w:r>
    </w:p>
    <w:p w14:paraId="661E652A" w14:textId="08766C12" w:rsidR="00725AFC" w:rsidRPr="00725AFC" w:rsidRDefault="00725AFC" w:rsidP="00725AFC">
      <w:r w:rsidRPr="00725AFC">
        <w:t xml:space="preserve">The purpose of this pre-course assignment is to help you become familiar with Kassel and to give </w:t>
      </w:r>
      <w:r>
        <w:t>your</w:t>
      </w:r>
      <w:r w:rsidRPr="00725AFC">
        <w:t xml:space="preserve"> instructor an initial sense of your writing skills. Aim to use basic to intermediate-level structures, such as correct subject–verb agreement, separable-prefix verbs, appropriate vocabulary, and some subordinate clauses.</w:t>
      </w:r>
    </w:p>
    <w:p w14:paraId="371BFA10" w14:textId="77777777" w:rsidR="00725AFC" w:rsidRPr="00725AFC" w:rsidRDefault="00725AFC" w:rsidP="00725AFC">
      <w:r w:rsidRPr="00725AFC">
        <w:t>You will discuss your text with the instructor, who will provide feedback on how to strengthen your writing and grammar. A revised version is due on May 15 or earlier.</w:t>
      </w:r>
    </w:p>
    <w:p w14:paraId="559D38E6" w14:textId="475510AD" w:rsidR="00A66D38" w:rsidRDefault="00A66D38">
      <w:pPr>
        <w:rPr>
          <w:color w:val="000000"/>
        </w:rPr>
      </w:pPr>
    </w:p>
    <w:p w14:paraId="0B9CB862" w14:textId="77777777" w:rsidR="00A66D38" w:rsidRDefault="00000000">
      <w:r>
        <w:rPr>
          <w:b/>
        </w:rPr>
        <w:t>Active participation (15%)</w:t>
      </w:r>
      <w:r>
        <w:t xml:space="preserve"> is evaluated based on the raw score of attendance combined with a subjective mark for active participation in all aspects of class (based on preparedness, initiative taking, willingness to communicate, volunteering answers, asking questions, cooperation in pair- and teamwork, etc.). Active participation includes the placement test, attending other students’ class presentations and personal engagement in the cultural program (e.g., tours, movies, Berlin poster and project presentations) as well as in the Tandem-Project as reflected in the course journal / language learning diary.</w:t>
      </w:r>
    </w:p>
    <w:p w14:paraId="165A3F80" w14:textId="77777777" w:rsidR="00A66D38" w:rsidRDefault="00A66D38"/>
    <w:p w14:paraId="1F42D84F" w14:textId="5A133E18" w:rsidR="00A66D38" w:rsidRDefault="00000000">
      <w:pPr>
        <w:rPr>
          <w:color w:val="000000"/>
        </w:rPr>
      </w:pPr>
      <w:r>
        <w:rPr>
          <w:b/>
          <w:color w:val="000000"/>
        </w:rPr>
        <w:t xml:space="preserve">Peer evaluation &amp; support (5%). </w:t>
      </w:r>
      <w:r>
        <w:rPr>
          <w:color w:val="000000"/>
        </w:rPr>
        <w:t xml:space="preserve">Across the program, students will engage with one another to set personal learning goals and support one another in striving toward them. You will meet with a series of other students from the program on 4 occasions (during the afternoons of </w:t>
      </w:r>
      <w:r>
        <w:rPr>
          <w:b/>
        </w:rPr>
        <w:t xml:space="preserve">May </w:t>
      </w:r>
      <w:r w:rsidR="00A4545A">
        <w:rPr>
          <w:b/>
        </w:rPr>
        <w:t>8</w:t>
      </w:r>
      <w:r>
        <w:rPr>
          <w:b/>
        </w:rPr>
        <w:t>, 2</w:t>
      </w:r>
      <w:r w:rsidR="00A4545A">
        <w:rPr>
          <w:b/>
        </w:rPr>
        <w:t>1</w:t>
      </w:r>
      <w:r>
        <w:rPr>
          <w:b/>
        </w:rPr>
        <w:t xml:space="preserve">, June </w:t>
      </w:r>
      <w:r w:rsidR="00A4545A">
        <w:rPr>
          <w:b/>
        </w:rPr>
        <w:t>5</w:t>
      </w:r>
      <w:r>
        <w:rPr>
          <w:b/>
        </w:rPr>
        <w:t xml:space="preserve">, </w:t>
      </w:r>
      <w:r w:rsidR="00A4545A">
        <w:rPr>
          <w:b/>
        </w:rPr>
        <w:t>19</w:t>
      </w:r>
      <w:r>
        <w:rPr>
          <w:color w:val="000000"/>
        </w:rPr>
        <w:t>. On these occasions, you will use a worksheet provided to you to self-evaluate and discuss your motivations, goals, and learning strategies with a peer who will complete that worksheet on your behalf. Peers will not evaluate each other, rather they will take notes, offer personal feedback, and help you stay focused on your learning goals. After each meeting, you will submit the report about you to your instructor who will grade it based on task completion and depth of engagement. You will receive each report back so that you can refer to them when engaging with another peer on the next peer evaluation day. This task may be completed in English, but you are encouraged to shift toward using German over the course of the program.</w:t>
      </w:r>
    </w:p>
    <w:p w14:paraId="62711B20" w14:textId="77777777" w:rsidR="00A66D38" w:rsidRDefault="00A66D38">
      <w:pPr>
        <w:rPr>
          <w:color w:val="000000"/>
        </w:rPr>
      </w:pPr>
    </w:p>
    <w:p w14:paraId="282A7EF5"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bookmarkStart w:id="11" w:name="_heading=h.5ojt4dn6msq2" w:colFirst="0" w:colLast="0"/>
      <w:bookmarkEnd w:id="11"/>
      <w:r>
        <w:rPr>
          <w:color w:val="000000"/>
        </w:rPr>
        <w:t>The</w:t>
      </w:r>
      <w:r>
        <w:rPr>
          <w:b/>
          <w:color w:val="000000"/>
        </w:rPr>
        <w:t xml:space="preserve"> Course journal/Language learning diary (10%)</w:t>
      </w:r>
      <w:r>
        <w:rPr>
          <w:color w:val="000000"/>
        </w:rPr>
        <w:t xml:space="preserve"> is used for personal writing development, language awareness, and learning awareness. The primary learning objective of the course journal/language learning diary is to improve your writing skills and active vocabulary. Journal writing gives you an opportunity to develop your thoughts and opinions about your experience in Kassel and the other places you visit with the program. You can choose to write about any topic, though you will be given writing prompts about an experience in which you communicated with a German speaker (e.g., a host family member, a tandem partner, people at excursion sites, a member of the CSSG, fellow CSSG students, etc.), an experience in class or during one of the cultural events or excursions. Students in past years have written about their activities in </w:t>
      </w:r>
      <w:r>
        <w:rPr>
          <w:color w:val="000000"/>
          <w:u w:val="single"/>
        </w:rPr>
        <w:t>Kassel and other destinations</w:t>
      </w:r>
      <w:r>
        <w:rPr>
          <w:color w:val="000000"/>
        </w:rPr>
        <w:t xml:space="preserve">, their </w:t>
      </w:r>
      <w:r>
        <w:rPr>
          <w:color w:val="000000"/>
          <w:u w:val="single"/>
        </w:rPr>
        <w:t>host families</w:t>
      </w:r>
      <w:r>
        <w:rPr>
          <w:color w:val="000000"/>
        </w:rPr>
        <w:t xml:space="preserve">, comparative analyses of </w:t>
      </w:r>
      <w:r>
        <w:rPr>
          <w:color w:val="000000"/>
          <w:u w:val="single"/>
        </w:rPr>
        <w:t>German and Canadian culture</w:t>
      </w:r>
      <w:r>
        <w:rPr>
          <w:color w:val="000000"/>
        </w:rPr>
        <w:t xml:space="preserve"> and/or lifestyle, creative work such as a fairy tale, poems, songs, etc. It is always a good idea to incorporate newly learned vocabulary and grammatical structures into the journal. </w:t>
      </w:r>
    </w:p>
    <w:p w14:paraId="015538CD"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D70C200"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A </w:t>
      </w:r>
      <w:r>
        <w:rPr>
          <w:i/>
          <w:color w:val="000000"/>
        </w:rPr>
        <w:t>language learning diary</w:t>
      </w:r>
      <w:r>
        <w:rPr>
          <w:b/>
          <w:color w:val="000000"/>
        </w:rPr>
        <w:t xml:space="preserve"> </w:t>
      </w:r>
      <w:r>
        <w:rPr>
          <w:color w:val="000000"/>
        </w:rPr>
        <w:t xml:space="preserve">is also a student’s record of language acquisition. Thus, at least once a week the student will write a diary entry concerning, at least, one communicative experience in German in order to reflect on whether (and how/why) the communication was successful or not (i.e., “Did you achieve what you set out to, or not?”) and set/adjust personal learning goals (i.e., identify and tackle common errors, set targets for speaking more often and in more varied places, strive to activate new vocabulary, use more complex sentences, ask more questions, etc.). </w:t>
      </w:r>
    </w:p>
    <w:p w14:paraId="29CF5651"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22F17FA" w14:textId="1B5FDD54"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t>You will receive a notebook in which you will hand write your entries (double-spaced).</w:t>
      </w:r>
      <w:r>
        <w:rPr>
          <w:color w:val="000000"/>
        </w:rPr>
        <w:t xml:space="preserve"> This assignment will also provide feedback about your learning progress to the instructor and aids in designing customized homework and feedback. </w:t>
      </w:r>
      <w:r w:rsidR="00C640EA" w:rsidRPr="00F025FB">
        <w:rPr>
          <w:color w:val="000000"/>
        </w:rPr>
        <w:t>You will submit your course journal/language learning diary four times, with five new entries each time</w:t>
      </w:r>
      <w:r w:rsidR="00C640EA">
        <w:t xml:space="preserve">, each entry </w:t>
      </w:r>
      <w:r>
        <w:t>of approx. 130 words (total 650 words)</w:t>
      </w:r>
      <w:r>
        <w:rPr>
          <w:color w:val="000000"/>
        </w:rPr>
        <w:t>. See</w:t>
      </w:r>
      <w:r>
        <w:rPr>
          <w:color w:val="000000"/>
          <w:highlight w:val="white"/>
        </w:rPr>
        <w:t xml:space="preserve"> “Assignment dates” above for dates. </w:t>
      </w:r>
      <w:r>
        <w:rPr>
          <w:color w:val="000000"/>
        </w:rPr>
        <w:t xml:space="preserve">The total number of entries will be 20. By writing relative short amounts frequently in a low-stakes </w:t>
      </w:r>
      <w:r>
        <w:rPr>
          <w:color w:val="000000"/>
        </w:rPr>
        <w:lastRenderedPageBreak/>
        <w:t>environment, you will develop more fluency in your German writing skills. Your journal will be graded on the breadth and depth of your reflections, on sentence-level clarity, vocabulary, grammar accuracy, complexity, as well as overall comprehensibility and coherence. Corrections will also be considered for the final grade.</w:t>
      </w:r>
    </w:p>
    <w:p w14:paraId="33B78E4A"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3DA76C4"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The fifth (and last) </w:t>
      </w:r>
      <w:r>
        <w:t>entry</w:t>
      </w:r>
      <w:r>
        <w:rPr>
          <w:color w:val="000000"/>
        </w:rPr>
        <w:t xml:space="preserve"> (</w:t>
      </w:r>
      <w:r>
        <w:t>approx. 500 words</w:t>
      </w:r>
      <w:r>
        <w:rPr>
          <w:color w:val="000000"/>
        </w:rPr>
        <w:t xml:space="preserve">, double-spaced) is a </w:t>
      </w:r>
      <w:r>
        <w:rPr>
          <w:b/>
          <w:color w:val="000000"/>
        </w:rPr>
        <w:t>final reflection</w:t>
      </w:r>
      <w:r>
        <w:rPr>
          <w:color w:val="000000"/>
        </w:rPr>
        <w:t xml:space="preserve"> on your intercultural and language learning progress and development. You are required to use your past journal entries to reflect on your learning journey in the program. Do you notice any development between your first journal entries and later entries (language learning, intercultural learning)? </w:t>
      </w:r>
    </w:p>
    <w:p w14:paraId="0F0AF46E"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color w:val="000000"/>
          <w:highlight w:val="white"/>
        </w:rPr>
      </w:pPr>
    </w:p>
    <w:p w14:paraId="324FCE6B"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7" w:lineRule="auto"/>
        <w:rPr>
          <w:color w:val="000000"/>
        </w:rPr>
      </w:pPr>
      <w:r>
        <w:rPr>
          <w:b/>
          <w:color w:val="000000"/>
          <w:highlight w:val="white"/>
        </w:rPr>
        <w:t xml:space="preserve">Homework assignments (10%) </w:t>
      </w:r>
      <w:r>
        <w:rPr>
          <w:color w:val="000000"/>
          <w:highlight w:val="white"/>
        </w:rPr>
        <w:t xml:space="preserve">include daily tasks for reading, listening, speaking, and writing derived from the </w:t>
      </w:r>
      <w:proofErr w:type="spellStart"/>
      <w:r>
        <w:rPr>
          <w:i/>
          <w:color w:val="000000"/>
          <w:highlight w:val="white"/>
        </w:rPr>
        <w:t>Weitblick</w:t>
      </w:r>
      <w:proofErr w:type="spellEnd"/>
      <w:r>
        <w:rPr>
          <w:color w:val="000000"/>
          <w:highlight w:val="white"/>
        </w:rPr>
        <w:t xml:space="preserve"> </w:t>
      </w:r>
      <w:proofErr w:type="spellStart"/>
      <w:r>
        <w:rPr>
          <w:i/>
          <w:color w:val="000000"/>
          <w:highlight w:val="white"/>
        </w:rPr>
        <w:t>Kursbuch</w:t>
      </w:r>
      <w:proofErr w:type="spellEnd"/>
      <w:r>
        <w:rPr>
          <w:i/>
          <w:color w:val="000000"/>
          <w:highlight w:val="white"/>
        </w:rPr>
        <w:t xml:space="preserve"> </w:t>
      </w:r>
      <w:r>
        <w:rPr>
          <w:color w:val="000000"/>
          <w:highlight w:val="white"/>
        </w:rPr>
        <w:t xml:space="preserve">and </w:t>
      </w:r>
      <w:r>
        <w:rPr>
          <w:i/>
          <w:color w:val="000000"/>
        </w:rPr>
        <w:t xml:space="preserve">Grammatik </w:t>
      </w:r>
      <w:r>
        <w:rPr>
          <w:i/>
        </w:rPr>
        <w:t xml:space="preserve">Aktiv </w:t>
      </w:r>
      <w:r>
        <w:t>as well</w:t>
      </w:r>
      <w:r>
        <w:rPr>
          <w:color w:val="000000"/>
          <w:highlight w:val="white"/>
        </w:rPr>
        <w:t xml:space="preserve"> as the novel </w:t>
      </w:r>
      <w:r>
        <w:rPr>
          <w:i/>
          <w:color w:val="000000"/>
          <w:highlight w:val="white"/>
        </w:rPr>
        <w:t>MOMO.</w:t>
      </w:r>
      <w:r>
        <w:rPr>
          <w:color w:val="000000"/>
          <w:highlight w:val="white"/>
        </w:rPr>
        <w:t xml:space="preserve"> It is important for students to complete all assignments to keep up with the learning progression. The assigned tasks and exercises will be handed in (self-corrected, if required) for correction and feedback from the course instructors. Extra help is available during the tutoring times, see “Extra help” above. </w:t>
      </w:r>
    </w:p>
    <w:p w14:paraId="3AAEAA06"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9BD8923"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rPr>
          <w:color w:val="000000"/>
        </w:rPr>
      </w:pPr>
      <w:r>
        <w:rPr>
          <w:color w:val="000000"/>
        </w:rPr>
        <w:t>The</w:t>
      </w:r>
      <w:r>
        <w:rPr>
          <w:b/>
          <w:color w:val="000000"/>
        </w:rPr>
        <w:t xml:space="preserve"> two oral presentations (7.5% x 2 = 15%) </w:t>
      </w:r>
      <w:r>
        <w:rPr>
          <w:color w:val="000000"/>
        </w:rPr>
        <w:t xml:space="preserve">concern aspects of thematic content of the </w:t>
      </w:r>
      <w:proofErr w:type="spellStart"/>
      <w:r>
        <w:rPr>
          <w:i/>
          <w:color w:val="000000"/>
          <w:highlight w:val="white"/>
        </w:rPr>
        <w:t>Weitblick</w:t>
      </w:r>
      <w:proofErr w:type="spellEnd"/>
      <w:r>
        <w:rPr>
          <w:i/>
          <w:color w:val="000000"/>
          <w:highlight w:val="white"/>
        </w:rPr>
        <w:t xml:space="preserve"> </w:t>
      </w:r>
      <w:r>
        <w:rPr>
          <w:color w:val="000000"/>
        </w:rPr>
        <w:t xml:space="preserve">textbook and the novel </w:t>
      </w:r>
      <w:r>
        <w:rPr>
          <w:i/>
          <w:color w:val="000000"/>
        </w:rPr>
        <w:t>MOMO</w:t>
      </w:r>
      <w:r>
        <w:rPr>
          <w:color w:val="000000"/>
        </w:rPr>
        <w:t>. The first oral presentation might involve some research and may include the development of a</w:t>
      </w:r>
      <w:r>
        <w:rPr>
          <w:b/>
          <w:color w:val="000000"/>
        </w:rPr>
        <w:t xml:space="preserve"> poster or slide presentation</w:t>
      </w:r>
      <w:r>
        <w:rPr>
          <w:color w:val="000000"/>
        </w:rPr>
        <w:t xml:space="preserve">, etc. The second oral presentation is a </w:t>
      </w:r>
      <w:r>
        <w:rPr>
          <w:b/>
          <w:color w:val="000000"/>
        </w:rPr>
        <w:t>roleplay</w:t>
      </w:r>
      <w:r>
        <w:rPr>
          <w:color w:val="000000"/>
        </w:rPr>
        <w:t xml:space="preserve"> based on </w:t>
      </w:r>
      <w:r>
        <w:rPr>
          <w:i/>
          <w:color w:val="000000"/>
        </w:rPr>
        <w:t>MOMO</w:t>
      </w:r>
      <w:r>
        <w:rPr>
          <w:color w:val="000000"/>
        </w:rPr>
        <w:t xml:space="preserve">. Both presentations will be graded and assigned scores according to the following criteria: 1. completion = preparation, any supporting material, creativity; 2. interaction = when relevant; 3. vocabulary = register, range, appropriateness, and fluency; 4. grammar = range and accuracy of grammatical structures; 5. pronunciation and intonation; 6. coherence = logical and comprehensible organization of content; 7. achievement of communicative goals; 8. consistency in speaking freely = only with use of cues. </w:t>
      </w:r>
    </w:p>
    <w:p w14:paraId="5742DF34"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rPr>
          <w:color w:val="000000"/>
        </w:rPr>
      </w:pPr>
    </w:p>
    <w:p w14:paraId="3B799F6A" w14:textId="77777777" w:rsidR="00A66D38" w:rsidRDefault="00000000">
      <w:pPr>
        <w:rPr>
          <w:b/>
        </w:rPr>
      </w:pPr>
      <w:r>
        <w:rPr>
          <w:b/>
        </w:rPr>
        <w:t>Midterm oral exam (5%)</w:t>
      </w:r>
    </w:p>
    <w:p w14:paraId="43E570F6" w14:textId="4F8B2745" w:rsidR="00A66D38" w:rsidRDefault="00000000">
      <w:r>
        <w:t xml:space="preserve">This will be a short </w:t>
      </w:r>
      <w:r>
        <w:rPr>
          <w:b/>
        </w:rPr>
        <w:t>debate</w:t>
      </w:r>
      <w:r>
        <w:t xml:space="preserve"> of approx. 5 minutes with a partner. We will draw names for the </w:t>
      </w:r>
      <w:r w:rsidR="00C640EA">
        <w:t>partners,</w:t>
      </w:r>
      <w:r>
        <w:t xml:space="preserve"> and you will choose one topic from three options. These will be provided at the start of the exam. Each student´s position in the debate will be drawn randomly. This exam will be graded on communicative goals achieved, vocabulary, grammar, and clarity.</w:t>
      </w:r>
    </w:p>
    <w:p w14:paraId="542B63D5" w14:textId="77777777" w:rsidR="00A66D38" w:rsidRDefault="00A66D38"/>
    <w:p w14:paraId="1FA1D3BF" w14:textId="77777777" w:rsidR="00A66D38" w:rsidRDefault="00000000">
      <w:pPr>
        <w:rPr>
          <w:b/>
        </w:rPr>
      </w:pPr>
      <w:r>
        <w:rPr>
          <w:b/>
        </w:rPr>
        <w:t>Midterm written exam (10%)</w:t>
      </w:r>
    </w:p>
    <w:p w14:paraId="1E451969" w14:textId="77777777" w:rsidR="00A66D38" w:rsidRDefault="00000000">
      <w:r>
        <w:t xml:space="preserve">This exam will cover vocabulary, grammar from </w:t>
      </w:r>
      <w:proofErr w:type="spellStart"/>
      <w:r>
        <w:rPr>
          <w:i/>
        </w:rPr>
        <w:t>Weitblick</w:t>
      </w:r>
      <w:proofErr w:type="spellEnd"/>
      <w:r>
        <w:t xml:space="preserve"> and </w:t>
      </w:r>
      <w:r>
        <w:rPr>
          <w:i/>
        </w:rPr>
        <w:t>Grammatik Aktiv</w:t>
      </w:r>
      <w:r>
        <w:t xml:space="preserve"> and song texts.</w:t>
      </w:r>
    </w:p>
    <w:p w14:paraId="5BEC8E82" w14:textId="77777777" w:rsidR="00A66D38" w:rsidRDefault="00A66D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bookmarkStart w:id="12" w:name="_heading=h.fqlcz3wwssnp" w:colFirst="0" w:colLast="0"/>
      <w:bookmarkEnd w:id="12"/>
    </w:p>
    <w:p w14:paraId="1D24085D" w14:textId="77777777" w:rsidR="00A66D38" w:rsidRDefault="00000000">
      <w:r>
        <w:rPr>
          <w:b/>
        </w:rPr>
        <w:t xml:space="preserve">Written assignment </w:t>
      </w:r>
      <w:r>
        <w:rPr>
          <w:b/>
          <w:i/>
        </w:rPr>
        <w:t>MOMO</w:t>
      </w:r>
      <w:r>
        <w:t xml:space="preserve"> </w:t>
      </w:r>
      <w:r>
        <w:rPr>
          <w:b/>
        </w:rPr>
        <w:t>(10%)</w:t>
      </w:r>
    </w:p>
    <w:p w14:paraId="0A61AA49" w14:textId="77777777" w:rsidR="00A66D38" w:rsidRDefault="00000000">
      <w:r>
        <w:t xml:space="preserve">The </w:t>
      </w:r>
      <w:r>
        <w:rPr>
          <w:b/>
        </w:rPr>
        <w:t>written assignment</w:t>
      </w:r>
      <w:r>
        <w:t xml:space="preserve"> will be an essay on a topic related to the novel </w:t>
      </w:r>
      <w:r>
        <w:rPr>
          <w:i/>
        </w:rPr>
        <w:t>MOMO</w:t>
      </w:r>
      <w:r>
        <w:t xml:space="preserve">. The goal of the written assignment is to acquire and use creative and academic writing skills and understand and demonstrate basic components of literary interpretation and (inter)cultural analysis. Your essay will be written during class on </w:t>
      </w:r>
      <w:r>
        <w:rPr>
          <w:b/>
        </w:rPr>
        <w:t xml:space="preserve">June </w:t>
      </w:r>
      <w:proofErr w:type="gramStart"/>
      <w:r>
        <w:rPr>
          <w:b/>
        </w:rPr>
        <w:t>18</w:t>
      </w:r>
      <w:proofErr w:type="gramEnd"/>
      <w:r>
        <w:t xml:space="preserve"> and it will be evaluated according to an error/wordcount ratio combined with the rubric below.</w:t>
      </w:r>
    </w:p>
    <w:p w14:paraId="5FCE6578"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Style w:val="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8853"/>
      </w:tblGrid>
      <w:tr w:rsidR="00A66D38" w14:paraId="62FB4029" w14:textId="77777777">
        <w:trPr>
          <w:trHeight w:val="650"/>
        </w:trPr>
        <w:tc>
          <w:tcPr>
            <w:tcW w:w="389" w:type="dxa"/>
          </w:tcPr>
          <w:p w14:paraId="0C179A38"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5</w:t>
            </w:r>
          </w:p>
        </w:tc>
        <w:tc>
          <w:tcPr>
            <w:tcW w:w="8853" w:type="dxa"/>
          </w:tcPr>
          <w:p w14:paraId="0083FFDC" w14:textId="77777777" w:rsidR="00A66D38" w:rsidRDefault="00000000">
            <w:r>
              <w:t>Appropriate choice of vocabulary; good variety; appropriate sentence transitions; very good overall organization; and successful use of appropriate imagination, insight and ideas.</w:t>
            </w:r>
          </w:p>
        </w:tc>
      </w:tr>
      <w:tr w:rsidR="00A66D38" w14:paraId="0F7BB948" w14:textId="77777777">
        <w:tc>
          <w:tcPr>
            <w:tcW w:w="389" w:type="dxa"/>
          </w:tcPr>
          <w:p w14:paraId="5BD9494C"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lastRenderedPageBreak/>
              <w:t>4</w:t>
            </w:r>
          </w:p>
        </w:tc>
        <w:tc>
          <w:tcPr>
            <w:tcW w:w="8853" w:type="dxa"/>
          </w:tcPr>
          <w:p w14:paraId="39DDDD33"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Generally appropriate vocabulary; some variety; generally appropriate sentence transitions; good overall organization; and attempts to use imagination, insight and ideas.</w:t>
            </w:r>
          </w:p>
        </w:tc>
      </w:tr>
      <w:tr w:rsidR="00A66D38" w14:paraId="25C8AA51" w14:textId="77777777">
        <w:tc>
          <w:tcPr>
            <w:tcW w:w="389" w:type="dxa"/>
          </w:tcPr>
          <w:p w14:paraId="187FCB23"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3</w:t>
            </w:r>
          </w:p>
        </w:tc>
        <w:tc>
          <w:tcPr>
            <w:tcW w:w="8853" w:type="dxa"/>
          </w:tcPr>
          <w:p w14:paraId="79A0B83B" w14:textId="77777777" w:rsidR="00A66D38" w:rsidRDefault="00000000">
            <w:r>
              <w:t>Choice and variety of vocabulary is standard; sentence transitions are standard and limited in number; basic organization; none of the above interferes with the comprehensibility of communication.</w:t>
            </w:r>
          </w:p>
        </w:tc>
      </w:tr>
      <w:tr w:rsidR="00A66D38" w14:paraId="597EC363" w14:textId="77777777">
        <w:tc>
          <w:tcPr>
            <w:tcW w:w="389" w:type="dxa"/>
          </w:tcPr>
          <w:p w14:paraId="1E3ABB12"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2</w:t>
            </w:r>
          </w:p>
        </w:tc>
        <w:tc>
          <w:tcPr>
            <w:tcW w:w="8853" w:type="dxa"/>
          </w:tcPr>
          <w:p w14:paraId="4E276C9E"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Choice and variety of vocabulary is limited; sentence transitions may or may not be present; basic or little attention to organization; some or </w:t>
            </w:r>
            <w:proofErr w:type="gramStart"/>
            <w:r>
              <w:rPr>
                <w:color w:val="000000"/>
              </w:rPr>
              <w:t>all of</w:t>
            </w:r>
            <w:proofErr w:type="gramEnd"/>
            <w:r>
              <w:rPr>
                <w:color w:val="000000"/>
              </w:rPr>
              <w:t xml:space="preserve"> the above inhibit the comprehensibility of communication.</w:t>
            </w:r>
          </w:p>
        </w:tc>
      </w:tr>
      <w:tr w:rsidR="00A66D38" w14:paraId="6C0E5445" w14:textId="77777777">
        <w:tc>
          <w:tcPr>
            <w:tcW w:w="389" w:type="dxa"/>
          </w:tcPr>
          <w:p w14:paraId="6F1A8C92"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1</w:t>
            </w:r>
          </w:p>
        </w:tc>
        <w:tc>
          <w:tcPr>
            <w:tcW w:w="8853" w:type="dxa"/>
          </w:tcPr>
          <w:p w14:paraId="688FB48C" w14:textId="77777777" w:rsidR="00A66D38" w:rsidRDefault="00000000">
            <w:r>
              <w:t>Choice and variety of vocabulary is very limited; sentence transitions are not or only rarely present; little or no attention to organization; intended meaning can hardly be understood.</w:t>
            </w:r>
          </w:p>
        </w:tc>
      </w:tr>
      <w:tr w:rsidR="00A66D38" w14:paraId="6C023987" w14:textId="77777777">
        <w:tc>
          <w:tcPr>
            <w:tcW w:w="389" w:type="dxa"/>
          </w:tcPr>
          <w:p w14:paraId="7CC3CD1B"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0</w:t>
            </w:r>
          </w:p>
        </w:tc>
        <w:tc>
          <w:tcPr>
            <w:tcW w:w="8853" w:type="dxa"/>
          </w:tcPr>
          <w:p w14:paraId="7EA07054" w14:textId="77777777"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Intended meaning cannot be understood.</w:t>
            </w:r>
          </w:p>
        </w:tc>
      </w:tr>
    </w:tbl>
    <w:p w14:paraId="2C65E95A" w14:textId="77777777" w:rsidR="00A66D38" w:rsidRDefault="00A66D38">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rPr>
          <w:color w:val="000000"/>
        </w:rPr>
      </w:pPr>
    </w:p>
    <w:p w14:paraId="5CB5FE88" w14:textId="2DD6D8CC" w:rsidR="00A66D38" w:rsidRDefault="00000000">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8" w:lineRule="auto"/>
        <w:rPr>
          <w:color w:val="000000"/>
        </w:rPr>
      </w:pPr>
      <w:r>
        <w:rPr>
          <w:color w:val="000000"/>
        </w:rPr>
        <w:t>The</w:t>
      </w:r>
      <w:r>
        <w:rPr>
          <w:b/>
          <w:color w:val="000000"/>
        </w:rPr>
        <w:t xml:space="preserve"> Final exam (15%) </w:t>
      </w:r>
      <w:r>
        <w:rPr>
          <w:color w:val="000000"/>
        </w:rPr>
        <w:t xml:space="preserve">is cumulative, covering all material studied, including the novel. The final exam will have a </w:t>
      </w:r>
      <w:proofErr w:type="spellStart"/>
      <w:r w:rsidR="00C640EA">
        <w:rPr>
          <w:color w:val="000000"/>
        </w:rPr>
        <w:t>n</w:t>
      </w:r>
      <w:r>
        <w:rPr>
          <w:color w:val="000000"/>
        </w:rPr>
        <w:t>oral</w:t>
      </w:r>
      <w:proofErr w:type="spellEnd"/>
      <w:r>
        <w:rPr>
          <w:color w:val="000000"/>
        </w:rPr>
        <w:t xml:space="preserve"> component, which will be a short conversation (approx. 5 minutes) with a partner. We will draw names for the partners and give you a sheet of paper with the topic as well as supplemental ideas for the conversation. This conversation will be graded on communicative goals achieved, vocabulary, grammar, and clarity. The written component </w:t>
      </w:r>
      <w:r>
        <w:t>may</w:t>
      </w:r>
      <w:r>
        <w:rPr>
          <w:color w:val="000000"/>
        </w:rPr>
        <w:t xml:space="preserve"> include sections that test your reading (comprehension) and writing skills, with grammatical exercises, vocabulary, questions about the song and literary texts you have read, etc. </w:t>
      </w:r>
    </w:p>
    <w:p w14:paraId="4CF28345" w14:textId="77777777" w:rsidR="00A66D38" w:rsidRDefault="00A66D38">
      <w:pPr>
        <w:spacing w:line="228" w:lineRule="auto"/>
      </w:pPr>
    </w:p>
    <w:p w14:paraId="6A15B4EF" w14:textId="77777777" w:rsidR="00C640EA" w:rsidRDefault="00000000" w:rsidP="00C640EA">
      <w:pPr>
        <w:spacing w:after="200" w:line="276" w:lineRule="auto"/>
        <w:rPr>
          <w:b/>
        </w:rPr>
      </w:pPr>
      <w:r>
        <w:rPr>
          <w:b/>
        </w:rPr>
        <w:t>Grading:</w:t>
      </w:r>
    </w:p>
    <w:p w14:paraId="63324F60" w14:textId="77777777" w:rsidR="00C640EA" w:rsidRPr="000E1F75" w:rsidRDefault="00C640EA" w:rsidP="00C640EA">
      <w:pPr>
        <w:spacing w:after="200" w:line="276" w:lineRule="auto"/>
        <w:ind w:hanging="2"/>
        <w:rPr>
          <w:b/>
          <w:bCs/>
        </w:rPr>
      </w:pPr>
      <w:r w:rsidRPr="000E1F75">
        <w:rPr>
          <w:b/>
          <w:bCs/>
        </w:rPr>
        <w:t>U</w:t>
      </w:r>
      <w:r>
        <w:rPr>
          <w:b/>
          <w:bCs/>
        </w:rPr>
        <w:t xml:space="preserve"> of T U</w:t>
      </w:r>
      <w:r w:rsidRPr="000E1F75">
        <w:rPr>
          <w:b/>
          <w:bCs/>
        </w:rPr>
        <w:t>ndergraduate Grade Scale</w:t>
      </w:r>
    </w:p>
    <w:tbl>
      <w:tblPr>
        <w:tblW w:w="9639" w:type="dxa"/>
        <w:tblInd w:w="-113" w:type="dxa"/>
        <w:tblCellMar>
          <w:top w:w="15" w:type="dxa"/>
          <w:left w:w="15" w:type="dxa"/>
          <w:bottom w:w="15" w:type="dxa"/>
          <w:right w:w="15" w:type="dxa"/>
        </w:tblCellMar>
        <w:tblLook w:val="04A0" w:firstRow="1" w:lastRow="0" w:firstColumn="1" w:lastColumn="0" w:noHBand="0" w:noVBand="1"/>
      </w:tblPr>
      <w:tblGrid>
        <w:gridCol w:w="2902"/>
        <w:gridCol w:w="2153"/>
        <w:gridCol w:w="2734"/>
        <w:gridCol w:w="1850"/>
      </w:tblGrid>
      <w:tr w:rsidR="00C640EA" w:rsidRPr="000E1F75" w14:paraId="4F89575A" w14:textId="77777777" w:rsidTr="00C31035">
        <w:tc>
          <w:tcPr>
            <w:tcW w:w="6" w:type="dxa"/>
            <w:tcBorders>
              <w:top w:val="single" w:sz="6" w:space="0" w:color="002554"/>
              <w:left w:val="single" w:sz="6" w:space="0" w:color="002554"/>
              <w:bottom w:val="single" w:sz="6" w:space="0" w:color="002554"/>
              <w:right w:val="single" w:sz="6" w:space="0" w:color="002554"/>
            </w:tcBorders>
            <w:shd w:val="clear" w:color="auto" w:fill="CAEBF9"/>
            <w:tcMar>
              <w:top w:w="120" w:type="dxa"/>
              <w:left w:w="120" w:type="dxa"/>
              <w:bottom w:w="120" w:type="dxa"/>
              <w:right w:w="120" w:type="dxa"/>
            </w:tcMar>
            <w:vAlign w:val="center"/>
            <w:hideMark/>
          </w:tcPr>
          <w:p w14:paraId="1C1BF137" w14:textId="77777777" w:rsidR="00C640EA" w:rsidRPr="000E1F75" w:rsidRDefault="00C640EA" w:rsidP="00C31035">
            <w:pPr>
              <w:spacing w:after="200" w:line="276" w:lineRule="auto"/>
              <w:ind w:hanging="2"/>
              <w:rPr>
                <w:b/>
                <w:bCs/>
              </w:rPr>
            </w:pPr>
            <w:r w:rsidRPr="000E1F75">
              <w:rPr>
                <w:b/>
                <w:bCs/>
              </w:rPr>
              <w:t>Grade Meanings</w:t>
            </w:r>
          </w:p>
        </w:tc>
        <w:tc>
          <w:tcPr>
            <w:tcW w:w="6" w:type="dxa"/>
            <w:tcBorders>
              <w:top w:val="single" w:sz="6" w:space="0" w:color="002554"/>
              <w:left w:val="single" w:sz="6" w:space="0" w:color="002554"/>
              <w:bottom w:val="single" w:sz="6" w:space="0" w:color="002554"/>
              <w:right w:val="single" w:sz="6" w:space="0" w:color="002554"/>
            </w:tcBorders>
            <w:shd w:val="clear" w:color="auto" w:fill="CAEBF9"/>
            <w:tcMar>
              <w:top w:w="120" w:type="dxa"/>
              <w:left w:w="120" w:type="dxa"/>
              <w:bottom w:w="120" w:type="dxa"/>
              <w:right w:w="120" w:type="dxa"/>
            </w:tcMar>
            <w:vAlign w:val="center"/>
            <w:hideMark/>
          </w:tcPr>
          <w:p w14:paraId="77018E90" w14:textId="77777777" w:rsidR="00C640EA" w:rsidRPr="000E1F75" w:rsidRDefault="00C640EA" w:rsidP="00C31035">
            <w:pPr>
              <w:spacing w:after="200" w:line="276" w:lineRule="auto"/>
              <w:ind w:hanging="2"/>
              <w:rPr>
                <w:b/>
                <w:bCs/>
              </w:rPr>
            </w:pPr>
            <w:r w:rsidRPr="000E1F75">
              <w:rPr>
                <w:b/>
                <w:bCs/>
              </w:rPr>
              <w:t>Refined Letter Grade Scale</w:t>
            </w:r>
          </w:p>
        </w:tc>
        <w:tc>
          <w:tcPr>
            <w:tcW w:w="6" w:type="dxa"/>
            <w:tcBorders>
              <w:top w:val="single" w:sz="6" w:space="0" w:color="002554"/>
              <w:left w:val="single" w:sz="6" w:space="0" w:color="002554"/>
              <w:bottom w:val="single" w:sz="6" w:space="0" w:color="002554"/>
              <w:right w:val="single" w:sz="6" w:space="0" w:color="002554"/>
            </w:tcBorders>
            <w:shd w:val="clear" w:color="auto" w:fill="CAEBF9"/>
            <w:tcMar>
              <w:top w:w="120" w:type="dxa"/>
              <w:left w:w="120" w:type="dxa"/>
              <w:bottom w:w="120" w:type="dxa"/>
              <w:right w:w="120" w:type="dxa"/>
            </w:tcMar>
            <w:vAlign w:val="center"/>
            <w:hideMark/>
          </w:tcPr>
          <w:p w14:paraId="11C72460" w14:textId="77777777" w:rsidR="00C640EA" w:rsidRPr="000E1F75" w:rsidRDefault="00C640EA" w:rsidP="00C31035">
            <w:pPr>
              <w:spacing w:after="200" w:line="276" w:lineRule="auto"/>
              <w:ind w:hanging="2"/>
              <w:rPr>
                <w:b/>
                <w:bCs/>
              </w:rPr>
            </w:pPr>
            <w:r w:rsidRPr="000E1F75">
              <w:rPr>
                <w:b/>
                <w:bCs/>
              </w:rPr>
              <w:t>Numerical Scale of Marks</w:t>
            </w:r>
          </w:p>
        </w:tc>
        <w:tc>
          <w:tcPr>
            <w:tcW w:w="6" w:type="dxa"/>
            <w:tcBorders>
              <w:top w:val="single" w:sz="6" w:space="0" w:color="002554"/>
              <w:left w:val="single" w:sz="6" w:space="0" w:color="002554"/>
              <w:bottom w:val="single" w:sz="6" w:space="0" w:color="002554"/>
              <w:right w:val="single" w:sz="6" w:space="0" w:color="002554"/>
            </w:tcBorders>
            <w:shd w:val="clear" w:color="auto" w:fill="CAEBF9"/>
            <w:tcMar>
              <w:top w:w="120" w:type="dxa"/>
              <w:left w:w="120" w:type="dxa"/>
              <w:bottom w:w="120" w:type="dxa"/>
              <w:right w:w="120" w:type="dxa"/>
            </w:tcMar>
            <w:vAlign w:val="center"/>
            <w:hideMark/>
          </w:tcPr>
          <w:p w14:paraId="1FCB264F" w14:textId="77777777" w:rsidR="00C640EA" w:rsidRPr="000E1F75" w:rsidRDefault="00C640EA" w:rsidP="00C31035">
            <w:pPr>
              <w:spacing w:after="200" w:line="276" w:lineRule="auto"/>
              <w:ind w:hanging="2"/>
              <w:rPr>
                <w:b/>
                <w:bCs/>
              </w:rPr>
            </w:pPr>
            <w:r w:rsidRPr="000E1F75">
              <w:rPr>
                <w:b/>
                <w:bCs/>
              </w:rPr>
              <w:t>Grade Point Value</w:t>
            </w:r>
          </w:p>
        </w:tc>
      </w:tr>
      <w:tr w:rsidR="00C640EA" w:rsidRPr="000E1F75" w14:paraId="1B74C2B2" w14:textId="77777777" w:rsidTr="00C31035">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62E8E971" w14:textId="77777777" w:rsidR="00C640EA" w:rsidRPr="000E1F75" w:rsidRDefault="00C640EA" w:rsidP="00C31035">
            <w:pPr>
              <w:spacing w:after="200" w:line="276" w:lineRule="auto"/>
              <w:ind w:hanging="2"/>
              <w:rPr>
                <w:b/>
              </w:rPr>
            </w:pPr>
            <w:r w:rsidRPr="000E1F75">
              <w:rPr>
                <w:b/>
                <w:bCs/>
              </w:rPr>
              <w:t>Excellent</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1C507469" w14:textId="77777777" w:rsidR="00C640EA" w:rsidRPr="000E1F75" w:rsidRDefault="00C640EA" w:rsidP="00C31035">
            <w:pPr>
              <w:spacing w:after="200" w:line="276" w:lineRule="auto"/>
              <w:ind w:hanging="2"/>
              <w:rPr>
                <w:b/>
              </w:rPr>
            </w:pPr>
            <w:r w:rsidRPr="000E1F75">
              <w:rPr>
                <w:b/>
              </w:rPr>
              <w:t>A +</w:t>
            </w:r>
            <w:r w:rsidRPr="000E1F75">
              <w:rPr>
                <w:b/>
              </w:rPr>
              <w:br/>
              <w:t>A</w:t>
            </w:r>
            <w:r w:rsidRPr="000E1F75">
              <w:rPr>
                <w:b/>
              </w:rPr>
              <w:br/>
            </w:r>
            <w:proofErr w:type="spellStart"/>
            <w:r w:rsidRPr="000E1F75">
              <w:rPr>
                <w:b/>
              </w:rPr>
              <w:t>A</w:t>
            </w:r>
            <w:proofErr w:type="spellEnd"/>
            <w:r w:rsidRPr="000E1F75">
              <w:rPr>
                <w:b/>
              </w:rPr>
              <w:t xml:space="preserve"> –</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558EAA3F" w14:textId="77777777" w:rsidR="00C640EA" w:rsidRPr="000E1F75" w:rsidRDefault="00C640EA" w:rsidP="00C31035">
            <w:pPr>
              <w:spacing w:after="200" w:line="276" w:lineRule="auto"/>
              <w:ind w:hanging="2"/>
              <w:rPr>
                <w:b/>
              </w:rPr>
            </w:pPr>
            <w:r w:rsidRPr="000E1F75">
              <w:rPr>
                <w:b/>
              </w:rPr>
              <w:t>90 – 100%</w:t>
            </w:r>
            <w:r w:rsidRPr="000E1F75">
              <w:rPr>
                <w:b/>
              </w:rPr>
              <w:br/>
              <w:t>85 – 89%</w:t>
            </w:r>
            <w:r w:rsidRPr="000E1F75">
              <w:rPr>
                <w:b/>
              </w:rPr>
              <w:br/>
              <w:t>80 – 84%</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5D262560" w14:textId="77777777" w:rsidR="00C640EA" w:rsidRPr="000E1F75" w:rsidRDefault="00C640EA" w:rsidP="00C31035">
            <w:pPr>
              <w:spacing w:after="200" w:line="276" w:lineRule="auto"/>
              <w:ind w:hanging="2"/>
              <w:rPr>
                <w:b/>
              </w:rPr>
            </w:pPr>
            <w:r w:rsidRPr="000E1F75">
              <w:rPr>
                <w:b/>
              </w:rPr>
              <w:t>4.0</w:t>
            </w:r>
            <w:r w:rsidRPr="000E1F75">
              <w:rPr>
                <w:b/>
              </w:rPr>
              <w:br/>
              <w:t>4.0</w:t>
            </w:r>
            <w:r w:rsidRPr="000E1F75">
              <w:rPr>
                <w:b/>
              </w:rPr>
              <w:br/>
              <w:t>3.7</w:t>
            </w:r>
          </w:p>
        </w:tc>
      </w:tr>
      <w:tr w:rsidR="00C640EA" w:rsidRPr="000E1F75" w14:paraId="312E593A" w14:textId="77777777" w:rsidTr="00C31035">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695DF2F0" w14:textId="77777777" w:rsidR="00C640EA" w:rsidRPr="000E1F75" w:rsidRDefault="00C640EA" w:rsidP="00C31035">
            <w:pPr>
              <w:spacing w:after="200" w:line="276" w:lineRule="auto"/>
              <w:ind w:hanging="2"/>
              <w:rPr>
                <w:b/>
              </w:rPr>
            </w:pPr>
            <w:r w:rsidRPr="000E1F75">
              <w:rPr>
                <w:b/>
                <w:bCs/>
              </w:rPr>
              <w:t>Good</w:t>
            </w:r>
          </w:p>
        </w:tc>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543DDDF1" w14:textId="77777777" w:rsidR="00C640EA" w:rsidRPr="000E1F75" w:rsidRDefault="00C640EA" w:rsidP="00C31035">
            <w:pPr>
              <w:spacing w:after="200" w:line="276" w:lineRule="auto"/>
              <w:ind w:hanging="2"/>
              <w:rPr>
                <w:b/>
              </w:rPr>
            </w:pPr>
            <w:r w:rsidRPr="000E1F75">
              <w:rPr>
                <w:b/>
              </w:rPr>
              <w:t>B +</w:t>
            </w:r>
            <w:r w:rsidRPr="000E1F75">
              <w:rPr>
                <w:b/>
              </w:rPr>
              <w:br/>
              <w:t>B</w:t>
            </w:r>
            <w:r w:rsidRPr="000E1F75">
              <w:rPr>
                <w:b/>
              </w:rPr>
              <w:br/>
            </w:r>
            <w:proofErr w:type="spellStart"/>
            <w:r w:rsidRPr="000E1F75">
              <w:rPr>
                <w:b/>
              </w:rPr>
              <w:t>B</w:t>
            </w:r>
            <w:proofErr w:type="spellEnd"/>
            <w:r w:rsidRPr="000E1F75">
              <w:rPr>
                <w:b/>
              </w:rPr>
              <w:t xml:space="preserve"> –</w:t>
            </w:r>
          </w:p>
        </w:tc>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647850F2" w14:textId="77777777" w:rsidR="00C640EA" w:rsidRPr="000E1F75" w:rsidRDefault="00C640EA" w:rsidP="00C31035">
            <w:pPr>
              <w:spacing w:after="200" w:line="276" w:lineRule="auto"/>
              <w:ind w:hanging="2"/>
              <w:rPr>
                <w:b/>
              </w:rPr>
            </w:pPr>
            <w:r w:rsidRPr="000E1F75">
              <w:rPr>
                <w:b/>
              </w:rPr>
              <w:t>77 – 79%</w:t>
            </w:r>
            <w:r w:rsidRPr="000E1F75">
              <w:rPr>
                <w:b/>
              </w:rPr>
              <w:br/>
              <w:t>73 – 76%</w:t>
            </w:r>
            <w:r w:rsidRPr="000E1F75">
              <w:rPr>
                <w:b/>
              </w:rPr>
              <w:br/>
              <w:t>70 – 72%</w:t>
            </w:r>
          </w:p>
        </w:tc>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76C6516A" w14:textId="77777777" w:rsidR="00C640EA" w:rsidRPr="000E1F75" w:rsidRDefault="00C640EA" w:rsidP="00C31035">
            <w:pPr>
              <w:spacing w:after="200" w:line="276" w:lineRule="auto"/>
              <w:ind w:hanging="2"/>
              <w:rPr>
                <w:b/>
              </w:rPr>
            </w:pPr>
            <w:r w:rsidRPr="000E1F75">
              <w:rPr>
                <w:b/>
              </w:rPr>
              <w:t>3.3</w:t>
            </w:r>
            <w:r w:rsidRPr="000E1F75">
              <w:rPr>
                <w:b/>
              </w:rPr>
              <w:br/>
              <w:t>3.0</w:t>
            </w:r>
            <w:r w:rsidRPr="000E1F75">
              <w:rPr>
                <w:b/>
              </w:rPr>
              <w:br/>
              <w:t>2.7</w:t>
            </w:r>
          </w:p>
        </w:tc>
      </w:tr>
      <w:tr w:rsidR="00C640EA" w:rsidRPr="000E1F75" w14:paraId="4376485A" w14:textId="77777777" w:rsidTr="00C31035">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5A21DA83" w14:textId="77777777" w:rsidR="00C640EA" w:rsidRPr="000E1F75" w:rsidRDefault="00C640EA" w:rsidP="00C31035">
            <w:pPr>
              <w:spacing w:after="200" w:line="276" w:lineRule="auto"/>
              <w:ind w:hanging="2"/>
              <w:rPr>
                <w:b/>
              </w:rPr>
            </w:pPr>
            <w:r w:rsidRPr="000E1F75">
              <w:rPr>
                <w:b/>
                <w:bCs/>
              </w:rPr>
              <w:t>Adequate</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5FC8C8A0" w14:textId="77777777" w:rsidR="00C640EA" w:rsidRPr="000E1F75" w:rsidRDefault="00C640EA" w:rsidP="00C31035">
            <w:pPr>
              <w:spacing w:after="200" w:line="276" w:lineRule="auto"/>
              <w:ind w:hanging="2"/>
              <w:rPr>
                <w:b/>
              </w:rPr>
            </w:pPr>
            <w:r w:rsidRPr="000E1F75">
              <w:rPr>
                <w:b/>
              </w:rPr>
              <w:t>C +</w:t>
            </w:r>
            <w:r w:rsidRPr="000E1F75">
              <w:rPr>
                <w:b/>
              </w:rPr>
              <w:br/>
              <w:t>C</w:t>
            </w:r>
            <w:r w:rsidRPr="000E1F75">
              <w:rPr>
                <w:b/>
              </w:rPr>
              <w:br/>
            </w:r>
            <w:proofErr w:type="spellStart"/>
            <w:r w:rsidRPr="000E1F75">
              <w:rPr>
                <w:b/>
              </w:rPr>
              <w:t>C</w:t>
            </w:r>
            <w:proofErr w:type="spellEnd"/>
            <w:r w:rsidRPr="000E1F75">
              <w:rPr>
                <w:b/>
              </w:rPr>
              <w:t xml:space="preserve"> –</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34C597B0" w14:textId="77777777" w:rsidR="00C640EA" w:rsidRPr="000E1F75" w:rsidRDefault="00C640EA" w:rsidP="00C31035">
            <w:pPr>
              <w:spacing w:after="200" w:line="276" w:lineRule="auto"/>
              <w:ind w:hanging="2"/>
              <w:rPr>
                <w:b/>
              </w:rPr>
            </w:pPr>
            <w:r w:rsidRPr="000E1F75">
              <w:rPr>
                <w:b/>
              </w:rPr>
              <w:t>67 – 69%</w:t>
            </w:r>
            <w:r w:rsidRPr="000E1F75">
              <w:rPr>
                <w:b/>
              </w:rPr>
              <w:br/>
              <w:t>63 – 66%</w:t>
            </w:r>
            <w:r w:rsidRPr="000E1F75">
              <w:rPr>
                <w:b/>
              </w:rPr>
              <w:br/>
              <w:t>60 – 62%</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1B59148E" w14:textId="77777777" w:rsidR="00C640EA" w:rsidRPr="000E1F75" w:rsidRDefault="00C640EA" w:rsidP="00C31035">
            <w:pPr>
              <w:spacing w:after="200" w:line="276" w:lineRule="auto"/>
              <w:ind w:hanging="2"/>
              <w:rPr>
                <w:b/>
              </w:rPr>
            </w:pPr>
            <w:r w:rsidRPr="000E1F75">
              <w:rPr>
                <w:b/>
              </w:rPr>
              <w:t>2.3</w:t>
            </w:r>
            <w:r w:rsidRPr="000E1F75">
              <w:rPr>
                <w:b/>
              </w:rPr>
              <w:br/>
              <w:t>2.0</w:t>
            </w:r>
            <w:r w:rsidRPr="000E1F75">
              <w:rPr>
                <w:b/>
              </w:rPr>
              <w:br/>
              <w:t>1.7</w:t>
            </w:r>
          </w:p>
        </w:tc>
      </w:tr>
      <w:tr w:rsidR="00C640EA" w:rsidRPr="000E1F75" w14:paraId="268C7F38" w14:textId="77777777" w:rsidTr="00C31035">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2BC28A73" w14:textId="77777777" w:rsidR="00C640EA" w:rsidRPr="000E1F75" w:rsidRDefault="00C640EA" w:rsidP="00C31035">
            <w:pPr>
              <w:spacing w:after="200" w:line="276" w:lineRule="auto"/>
              <w:ind w:hanging="2"/>
              <w:rPr>
                <w:b/>
              </w:rPr>
            </w:pPr>
            <w:r w:rsidRPr="000E1F75">
              <w:rPr>
                <w:b/>
                <w:bCs/>
              </w:rPr>
              <w:lastRenderedPageBreak/>
              <w:t>Marginal</w:t>
            </w:r>
          </w:p>
        </w:tc>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61462AE0" w14:textId="77777777" w:rsidR="00C640EA" w:rsidRPr="000E1F75" w:rsidRDefault="00C640EA" w:rsidP="00C31035">
            <w:pPr>
              <w:spacing w:after="200" w:line="276" w:lineRule="auto"/>
              <w:ind w:hanging="2"/>
              <w:rPr>
                <w:b/>
              </w:rPr>
            </w:pPr>
            <w:r w:rsidRPr="000E1F75">
              <w:rPr>
                <w:b/>
              </w:rPr>
              <w:t>D +</w:t>
            </w:r>
            <w:r w:rsidRPr="000E1F75">
              <w:rPr>
                <w:b/>
              </w:rPr>
              <w:br/>
              <w:t>D</w:t>
            </w:r>
            <w:r w:rsidRPr="000E1F75">
              <w:rPr>
                <w:b/>
              </w:rPr>
              <w:br/>
            </w:r>
            <w:proofErr w:type="spellStart"/>
            <w:r w:rsidRPr="000E1F75">
              <w:rPr>
                <w:b/>
              </w:rPr>
              <w:t>D</w:t>
            </w:r>
            <w:proofErr w:type="spellEnd"/>
            <w:r w:rsidRPr="000E1F75">
              <w:rPr>
                <w:b/>
              </w:rPr>
              <w:t xml:space="preserve"> –</w:t>
            </w:r>
          </w:p>
        </w:tc>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5BE7D00E" w14:textId="77777777" w:rsidR="00C640EA" w:rsidRPr="000E1F75" w:rsidRDefault="00C640EA" w:rsidP="00C31035">
            <w:pPr>
              <w:spacing w:after="200" w:line="276" w:lineRule="auto"/>
              <w:ind w:hanging="2"/>
              <w:rPr>
                <w:b/>
              </w:rPr>
            </w:pPr>
            <w:r w:rsidRPr="000E1F75">
              <w:rPr>
                <w:b/>
              </w:rPr>
              <w:t>57 – 59%</w:t>
            </w:r>
            <w:r w:rsidRPr="000E1F75">
              <w:rPr>
                <w:b/>
              </w:rPr>
              <w:br/>
              <w:t>53 – 56%</w:t>
            </w:r>
            <w:r w:rsidRPr="000E1F75">
              <w:rPr>
                <w:b/>
              </w:rPr>
              <w:br/>
              <w:t>50 – 52%</w:t>
            </w:r>
          </w:p>
        </w:tc>
        <w:tc>
          <w:tcPr>
            <w:tcW w:w="6" w:type="dxa"/>
            <w:tcBorders>
              <w:top w:val="single" w:sz="6" w:space="0" w:color="002554"/>
              <w:left w:val="single" w:sz="6" w:space="0" w:color="002554"/>
              <w:bottom w:val="single" w:sz="6" w:space="0" w:color="002554"/>
              <w:right w:val="single" w:sz="6" w:space="0" w:color="002554"/>
            </w:tcBorders>
            <w:shd w:val="clear" w:color="auto" w:fill="FFFFFF"/>
            <w:tcMar>
              <w:top w:w="120" w:type="dxa"/>
              <w:left w:w="120" w:type="dxa"/>
              <w:bottom w:w="120" w:type="dxa"/>
              <w:right w:w="120" w:type="dxa"/>
            </w:tcMar>
            <w:vAlign w:val="center"/>
            <w:hideMark/>
          </w:tcPr>
          <w:p w14:paraId="67258C84" w14:textId="77777777" w:rsidR="00C640EA" w:rsidRPr="000E1F75" w:rsidRDefault="00C640EA" w:rsidP="00C31035">
            <w:pPr>
              <w:spacing w:after="200" w:line="276" w:lineRule="auto"/>
              <w:ind w:hanging="2"/>
              <w:rPr>
                <w:b/>
              </w:rPr>
            </w:pPr>
            <w:r w:rsidRPr="000E1F75">
              <w:rPr>
                <w:b/>
              </w:rPr>
              <w:t>1.3</w:t>
            </w:r>
            <w:r w:rsidRPr="000E1F75">
              <w:rPr>
                <w:b/>
              </w:rPr>
              <w:br/>
              <w:t>1.0</w:t>
            </w:r>
            <w:r w:rsidRPr="000E1F75">
              <w:rPr>
                <w:b/>
              </w:rPr>
              <w:br/>
              <w:t>0.7</w:t>
            </w:r>
          </w:p>
        </w:tc>
      </w:tr>
      <w:tr w:rsidR="00C640EA" w:rsidRPr="000E1F75" w14:paraId="245E752A" w14:textId="77777777" w:rsidTr="00C31035">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76F943F5" w14:textId="77777777" w:rsidR="00C640EA" w:rsidRPr="000E1F75" w:rsidRDefault="00C640EA" w:rsidP="00C31035">
            <w:pPr>
              <w:spacing w:after="200" w:line="276" w:lineRule="auto"/>
              <w:ind w:hanging="2"/>
              <w:rPr>
                <w:b/>
              </w:rPr>
            </w:pPr>
            <w:r w:rsidRPr="000E1F75">
              <w:rPr>
                <w:b/>
                <w:bCs/>
              </w:rPr>
              <w:t>Inadequate</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53B10C2F" w14:textId="77777777" w:rsidR="00C640EA" w:rsidRPr="000E1F75" w:rsidRDefault="00C640EA" w:rsidP="00C31035">
            <w:pPr>
              <w:spacing w:after="200" w:line="276" w:lineRule="auto"/>
              <w:ind w:hanging="2"/>
              <w:rPr>
                <w:b/>
              </w:rPr>
            </w:pPr>
            <w:r w:rsidRPr="000E1F75">
              <w:rPr>
                <w:b/>
              </w:rPr>
              <w:t>F</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4A2D3C6B" w14:textId="77777777" w:rsidR="00C640EA" w:rsidRPr="000E1F75" w:rsidRDefault="00C640EA" w:rsidP="00C31035">
            <w:pPr>
              <w:spacing w:after="200" w:line="276" w:lineRule="auto"/>
              <w:ind w:hanging="2"/>
              <w:rPr>
                <w:b/>
              </w:rPr>
            </w:pPr>
            <w:r w:rsidRPr="000E1F75">
              <w:rPr>
                <w:b/>
              </w:rPr>
              <w:t>0 – 49%</w:t>
            </w:r>
          </w:p>
        </w:tc>
        <w:tc>
          <w:tcPr>
            <w:tcW w:w="6" w:type="dxa"/>
            <w:tcBorders>
              <w:top w:val="single" w:sz="6" w:space="0" w:color="002554"/>
              <w:left w:val="single" w:sz="6" w:space="0" w:color="002554"/>
              <w:bottom w:val="single" w:sz="6" w:space="0" w:color="002554"/>
              <w:right w:val="single" w:sz="6" w:space="0" w:color="002554"/>
            </w:tcBorders>
            <w:shd w:val="clear" w:color="auto" w:fill="EDF8FD"/>
            <w:tcMar>
              <w:top w:w="120" w:type="dxa"/>
              <w:left w:w="120" w:type="dxa"/>
              <w:bottom w:w="120" w:type="dxa"/>
              <w:right w:w="120" w:type="dxa"/>
            </w:tcMar>
            <w:vAlign w:val="center"/>
            <w:hideMark/>
          </w:tcPr>
          <w:p w14:paraId="4473AA70" w14:textId="77777777" w:rsidR="00C640EA" w:rsidRPr="000E1F75" w:rsidRDefault="00C640EA" w:rsidP="00C31035">
            <w:pPr>
              <w:spacing w:after="200" w:line="276" w:lineRule="auto"/>
              <w:ind w:hanging="2"/>
              <w:rPr>
                <w:b/>
              </w:rPr>
            </w:pPr>
            <w:r w:rsidRPr="000E1F75">
              <w:rPr>
                <w:b/>
              </w:rPr>
              <w:t>0.0</w:t>
            </w:r>
          </w:p>
        </w:tc>
      </w:tr>
    </w:tbl>
    <w:p w14:paraId="17BE873F" w14:textId="77777777" w:rsidR="00C640EA" w:rsidRDefault="00C640EA" w:rsidP="00C640EA">
      <w:pPr>
        <w:spacing w:after="200" w:line="276" w:lineRule="auto"/>
        <w:rPr>
          <w:b/>
        </w:rPr>
      </w:pPr>
    </w:p>
    <w:p w14:paraId="216433F9" w14:textId="627BC94A" w:rsidR="00A66D38" w:rsidRDefault="00C640EA" w:rsidP="00C640EA">
      <w:pPr>
        <w:spacing w:after="200" w:line="276" w:lineRule="auto"/>
      </w:pPr>
      <w:r>
        <w:t xml:space="preserve"> </w:t>
      </w:r>
      <w:r w:rsidR="00000000">
        <w:t>***</w:t>
      </w:r>
      <w:r w:rsidR="0058579E">
        <w:t>Students</w:t>
      </w:r>
      <w:r w:rsidR="00000000">
        <w:t xml:space="preserve"> may request feedback on the status of their overall grade at any given moment in the semester (and after a minimum of 15% of the gradable components of the course have been completed).</w:t>
      </w:r>
    </w:p>
    <w:p w14:paraId="1C2A9AAC" w14:textId="77777777" w:rsidR="00A66D38" w:rsidRDefault="00A66D38">
      <w:pPr>
        <w:spacing w:line="238" w:lineRule="auto"/>
      </w:pPr>
    </w:p>
    <w:p w14:paraId="036008A7" w14:textId="77777777" w:rsidR="0058579E" w:rsidRPr="00BC2ECD" w:rsidRDefault="0058579E" w:rsidP="0058579E">
      <w:pPr>
        <w:ind w:hanging="2"/>
        <w:jc w:val="both"/>
      </w:pPr>
      <w:r w:rsidRPr="00BC2ECD">
        <w:rPr>
          <w:b/>
        </w:rPr>
        <w:t xml:space="preserve">CSSG </w:t>
      </w:r>
      <w:r>
        <w:rPr>
          <w:b/>
        </w:rPr>
        <w:t>B</w:t>
      </w:r>
      <w:r w:rsidRPr="00BC2ECD">
        <w:rPr>
          <w:b/>
        </w:rPr>
        <w:t xml:space="preserve">ehavior </w:t>
      </w:r>
      <w:r>
        <w:rPr>
          <w:b/>
        </w:rPr>
        <w:t>A</w:t>
      </w:r>
      <w:r w:rsidRPr="00BC2ECD">
        <w:rPr>
          <w:b/>
        </w:rPr>
        <w:t>greement</w:t>
      </w:r>
      <w:r w:rsidRPr="00BC2ECD">
        <w:t xml:space="preserve"> </w:t>
      </w:r>
    </w:p>
    <w:p w14:paraId="16389EC6" w14:textId="77777777" w:rsidR="0058579E" w:rsidRPr="00BC2ECD" w:rsidRDefault="0058579E" w:rsidP="0058579E">
      <w:pPr>
        <w:ind w:hanging="2"/>
        <w:jc w:val="both"/>
      </w:pPr>
      <w:r w:rsidRPr="00BC2ECD">
        <w:t xml:space="preserve">All students are required to sign the CSSG Behavior Agreement and are also bound by the </w:t>
      </w:r>
      <w:r>
        <w:t>University of Toronto’s</w:t>
      </w:r>
      <w:r w:rsidRPr="00BC2ECD">
        <w:t xml:space="preserve"> </w:t>
      </w:r>
      <w:hyperlink r:id="rId8" w:history="1">
        <w:r w:rsidRPr="00992FA4">
          <w:rPr>
            <w:rStyle w:val="Hyperlink"/>
          </w:rPr>
          <w:t>Code of Student Conduct</w:t>
        </w:r>
      </w:hyperlink>
      <w:r w:rsidRPr="00BC2ECD">
        <w:t xml:space="preserve">. </w:t>
      </w:r>
    </w:p>
    <w:p w14:paraId="152FDCF0" w14:textId="77777777" w:rsidR="0058579E" w:rsidRPr="00BC2ECD" w:rsidRDefault="0058579E" w:rsidP="0058579E">
      <w:pPr>
        <w:ind w:hanging="2"/>
      </w:pPr>
    </w:p>
    <w:p w14:paraId="683B8FD8" w14:textId="77777777" w:rsidR="0058579E" w:rsidRPr="00BC2ECD" w:rsidRDefault="0058579E" w:rsidP="0058579E">
      <w:pPr>
        <w:ind w:hanging="2"/>
        <w:jc w:val="both"/>
      </w:pPr>
      <w:r w:rsidRPr="00BC2ECD">
        <w:rPr>
          <w:b/>
        </w:rPr>
        <w:t xml:space="preserve">Academic </w:t>
      </w:r>
      <w:r>
        <w:rPr>
          <w:b/>
        </w:rPr>
        <w:t>I</w:t>
      </w:r>
      <w:r w:rsidRPr="00BC2ECD">
        <w:rPr>
          <w:b/>
        </w:rPr>
        <w:t>ntegrity</w:t>
      </w:r>
    </w:p>
    <w:p w14:paraId="500A3533" w14:textId="77777777" w:rsidR="0058579E" w:rsidRDefault="0058579E" w:rsidP="0058579E">
      <w:pPr>
        <w:ind w:right="432" w:hanging="2"/>
        <w:jc w:val="both"/>
      </w:pPr>
      <w:r w:rsidRPr="00BE28AF">
        <w:rPr>
          <w:b/>
          <w:bCs/>
        </w:rPr>
        <w:t>We take academic integrity very seriously</w:t>
      </w:r>
      <w:r>
        <w:rPr>
          <w:b/>
          <w:bCs/>
        </w:rPr>
        <w:t>.</w:t>
      </w:r>
      <w:r w:rsidRPr="00BE28AF">
        <w:rPr>
          <w:b/>
          <w:bCs/>
        </w:rPr>
        <w:t xml:space="preserve"> </w:t>
      </w:r>
      <w:r w:rsidRPr="00BE28AF">
        <w:t>Academic integrity is defined as the pursuit of scholarly activity in an open, honest and responsible manner. All students should act with personal integrity, respect other students’ dignity, rights and property, and help create and maintain an environment in which all can succeed through the fruits of their efforts. Dishonesty of any kind will not be tolerated in this course! Dishonesty includes, but is not limited to, cheating, plagiarizing, fabricating information or citations, facilitating acts of academic dishonesty by others, having unauthorized possession of examinations, submitting work of another person or work previously used without informing the instructor, using autocorrect, online translators or Generative AI, or tampering with the academic work of other students. Students who are found to be dishonest will receive academic sanctions and will be reported to the University’s Academic Integrity office for possible further disciplinary sanctions. For more please visit</w:t>
      </w:r>
      <w:r>
        <w:t xml:space="preserve"> </w:t>
      </w:r>
      <w:hyperlink r:id="rId9" w:history="1">
        <w:r w:rsidRPr="00BE28AF">
          <w:rPr>
            <w:rStyle w:val="Hyperlink"/>
          </w:rPr>
          <w:t>University of Toronto Code of Behavior on Academic Matters.</w:t>
        </w:r>
      </w:hyperlink>
      <w:r>
        <w:t xml:space="preserve"> </w:t>
      </w:r>
    </w:p>
    <w:p w14:paraId="32A7B64D" w14:textId="77777777" w:rsidR="0058579E" w:rsidRPr="00BC2ECD" w:rsidRDefault="0058579E" w:rsidP="0058579E">
      <w:pPr>
        <w:ind w:right="432" w:hanging="2"/>
        <w:jc w:val="both"/>
      </w:pPr>
    </w:p>
    <w:p w14:paraId="67097A77" w14:textId="77777777" w:rsidR="0058579E" w:rsidRPr="00BC2ECD" w:rsidRDefault="0058579E" w:rsidP="0058579E">
      <w:pPr>
        <w:ind w:right="432" w:hanging="2"/>
        <w:jc w:val="both"/>
        <w:rPr>
          <w:b/>
          <w:bCs/>
        </w:rPr>
      </w:pPr>
      <w:r>
        <w:rPr>
          <w:b/>
          <w:bCs/>
        </w:rPr>
        <w:t>Generative AI</w:t>
      </w:r>
    </w:p>
    <w:p w14:paraId="71AC26E8" w14:textId="77777777" w:rsidR="0058579E" w:rsidRDefault="0058579E" w:rsidP="0058579E">
      <w:pPr>
        <w:ind w:right="432" w:hanging="2"/>
        <w:jc w:val="both"/>
        <w:rPr>
          <w:color w:val="000000"/>
          <w:shd w:val="clear" w:color="auto" w:fill="FFFFFF"/>
        </w:rPr>
      </w:pPr>
      <w:r w:rsidRPr="00BE28AF">
        <w:rPr>
          <w:color w:val="000000"/>
          <w:shd w:val="clear" w:color="auto" w:fill="FFFFFF"/>
        </w:rPr>
        <w:t xml:space="preserve">The use of </w:t>
      </w:r>
      <w:r>
        <w:rPr>
          <w:color w:val="000000"/>
          <w:shd w:val="clear" w:color="auto" w:fill="FFFFFF"/>
        </w:rPr>
        <w:t xml:space="preserve">translation and/or </w:t>
      </w:r>
      <w:r w:rsidRPr="00BE28AF">
        <w:rPr>
          <w:color w:val="000000"/>
          <w:shd w:val="clear" w:color="auto" w:fill="FFFFFF"/>
        </w:rPr>
        <w:t>generative artificial intelligence tools or apps</w:t>
      </w:r>
      <w:r>
        <w:rPr>
          <w:color w:val="000000"/>
          <w:shd w:val="clear" w:color="auto" w:fill="FFFFFF"/>
        </w:rPr>
        <w:t xml:space="preserve"> (</w:t>
      </w:r>
      <w:r w:rsidRPr="00BE28AF">
        <w:rPr>
          <w:color w:val="000000"/>
          <w:shd w:val="clear" w:color="auto" w:fill="FFFFFF"/>
        </w:rPr>
        <w:t xml:space="preserve">including tools like </w:t>
      </w:r>
      <w:proofErr w:type="spellStart"/>
      <w:r>
        <w:rPr>
          <w:color w:val="000000"/>
          <w:shd w:val="clear" w:color="auto" w:fill="FFFFFF"/>
        </w:rPr>
        <w:t>DeepL</w:t>
      </w:r>
      <w:proofErr w:type="spellEnd"/>
      <w:r>
        <w:rPr>
          <w:color w:val="000000"/>
          <w:shd w:val="clear" w:color="auto" w:fill="FFFFFF"/>
        </w:rPr>
        <w:t xml:space="preserve">, </w:t>
      </w:r>
      <w:r w:rsidRPr="00BE28AF">
        <w:rPr>
          <w:color w:val="000000"/>
          <w:shd w:val="clear" w:color="auto" w:fill="FFFFFF"/>
        </w:rPr>
        <w:t>ChatGPT and other AI writing or coding assistants</w:t>
      </w:r>
      <w:r>
        <w:rPr>
          <w:color w:val="000000"/>
          <w:shd w:val="clear" w:color="auto" w:fill="FFFFFF"/>
        </w:rPr>
        <w:t>)</w:t>
      </w:r>
      <w:r w:rsidRPr="00BE28AF">
        <w:rPr>
          <w:color w:val="000000"/>
          <w:shd w:val="clear" w:color="auto" w:fill="FFFFFF"/>
        </w:rPr>
        <w:t xml:space="preserve"> for </w:t>
      </w:r>
      <w:r>
        <w:rPr>
          <w:color w:val="000000"/>
          <w:shd w:val="clear" w:color="auto" w:fill="FFFFFF"/>
        </w:rPr>
        <w:t xml:space="preserve">the preparation and completion of </w:t>
      </w:r>
      <w:r w:rsidRPr="00BE28AF">
        <w:rPr>
          <w:color w:val="000000"/>
          <w:shd w:val="clear" w:color="auto" w:fill="FFFFFF"/>
        </w:rPr>
        <w:t>an examination, term test, assignment, or any other form of academic assessment in this course is</w:t>
      </w:r>
      <w:r>
        <w:rPr>
          <w:color w:val="000000"/>
          <w:shd w:val="clear" w:color="auto" w:fill="FFFFFF"/>
        </w:rPr>
        <w:t xml:space="preserve"> strictly</w:t>
      </w:r>
      <w:r w:rsidRPr="00BE28AF">
        <w:rPr>
          <w:color w:val="000000"/>
          <w:shd w:val="clear" w:color="auto" w:fill="FFFFFF"/>
        </w:rPr>
        <w:t xml:space="preserve"> </w:t>
      </w:r>
      <w:r w:rsidRPr="00BE28AF">
        <w:rPr>
          <w:b/>
          <w:bCs/>
          <w:color w:val="000000"/>
          <w:shd w:val="clear" w:color="auto" w:fill="FFFFFF"/>
        </w:rPr>
        <w:t>prohibited</w:t>
      </w:r>
      <w:r>
        <w:rPr>
          <w:color w:val="000000"/>
          <w:shd w:val="clear" w:color="auto" w:fill="FFFFFF"/>
        </w:rPr>
        <w:t xml:space="preserve"> and will be considered an academic offence.</w:t>
      </w:r>
    </w:p>
    <w:p w14:paraId="745D7FE6" w14:textId="77777777" w:rsidR="0058579E" w:rsidRDefault="0058579E" w:rsidP="0058579E">
      <w:pPr>
        <w:ind w:right="432" w:hanging="2"/>
        <w:jc w:val="both"/>
        <w:rPr>
          <w:color w:val="000000"/>
          <w:shd w:val="clear" w:color="auto" w:fill="FFFFFF"/>
        </w:rPr>
      </w:pPr>
      <w:r w:rsidRPr="00BE28AF">
        <w:rPr>
          <w:color w:val="000000"/>
          <w:shd w:val="clear" w:color="auto" w:fill="FFFFFF"/>
        </w:rPr>
        <w:t xml:space="preserve">Representing as one’s </w:t>
      </w:r>
      <w:proofErr w:type="gramStart"/>
      <w:r w:rsidRPr="00BE28AF">
        <w:rPr>
          <w:color w:val="000000"/>
          <w:shd w:val="clear" w:color="auto" w:fill="FFFFFF"/>
        </w:rPr>
        <w:t>own</w:t>
      </w:r>
      <w:proofErr w:type="gramEnd"/>
      <w:r w:rsidRPr="00BE28AF">
        <w:rPr>
          <w:color w:val="000000"/>
          <w:shd w:val="clear" w:color="auto" w:fill="FFFFFF"/>
        </w:rPr>
        <w:t xml:space="preserve"> an idea, or expression of an idea, that was AI-generated may be considered an academic offense in this course.</w:t>
      </w:r>
    </w:p>
    <w:p w14:paraId="420090DE" w14:textId="77777777" w:rsidR="0058579E" w:rsidRPr="00BC2ECD" w:rsidRDefault="0058579E" w:rsidP="0058579E">
      <w:pPr>
        <w:ind w:right="432" w:hanging="2"/>
        <w:jc w:val="both"/>
      </w:pPr>
      <w:r w:rsidRPr="00BE28AF">
        <w:rPr>
          <w:color w:val="000000"/>
          <w:shd w:val="clear" w:color="auto" w:fill="FFFFFF"/>
        </w:rPr>
        <w:t>This course policy is designed to promote your learning and intellectual development and to help you reach course learning outcomes.</w:t>
      </w:r>
    </w:p>
    <w:p w14:paraId="2AC2674C" w14:textId="77777777" w:rsidR="0058579E" w:rsidRDefault="0058579E" w:rsidP="0058579E">
      <w:pPr>
        <w:ind w:right="432" w:hanging="2"/>
        <w:jc w:val="both"/>
        <w:rPr>
          <w:b/>
        </w:rPr>
      </w:pPr>
    </w:p>
    <w:p w14:paraId="7E1059FA" w14:textId="77777777" w:rsidR="00ED1223" w:rsidRDefault="00ED1223" w:rsidP="0058579E">
      <w:pPr>
        <w:ind w:right="432" w:hanging="2"/>
        <w:jc w:val="both"/>
        <w:rPr>
          <w:b/>
        </w:rPr>
      </w:pPr>
    </w:p>
    <w:p w14:paraId="6FA2FC63" w14:textId="77777777" w:rsidR="00ED1223" w:rsidRDefault="00ED1223" w:rsidP="0058579E">
      <w:pPr>
        <w:ind w:right="432" w:hanging="2"/>
        <w:jc w:val="both"/>
        <w:rPr>
          <w:b/>
        </w:rPr>
      </w:pPr>
    </w:p>
    <w:p w14:paraId="7F018F7E" w14:textId="5458D9A9" w:rsidR="0058579E" w:rsidRDefault="0058579E" w:rsidP="0058579E">
      <w:pPr>
        <w:ind w:right="432" w:hanging="2"/>
        <w:jc w:val="both"/>
      </w:pPr>
      <w:r>
        <w:rPr>
          <w:b/>
        </w:rPr>
        <w:lastRenderedPageBreak/>
        <w:t>Recording of Lectures</w:t>
      </w:r>
      <w:r>
        <w:rPr>
          <w:b/>
        </w:rPr>
        <w:tab/>
      </w:r>
    </w:p>
    <w:p w14:paraId="79EAE083" w14:textId="77777777" w:rsidR="0058579E" w:rsidRDefault="0058579E" w:rsidP="0058579E">
      <w:pPr>
        <w:ind w:right="432" w:hanging="2"/>
        <w:jc w:val="both"/>
      </w:pPr>
      <w:r>
        <w:t>Recording is permitted only with the prior written consent of the professor or if recording is part of an approved accommodation plan.</w:t>
      </w:r>
    </w:p>
    <w:p w14:paraId="42B3F8A7" w14:textId="77777777" w:rsidR="0058579E" w:rsidRDefault="0058579E" w:rsidP="0058579E">
      <w:pPr>
        <w:ind w:hanging="2"/>
      </w:pPr>
    </w:p>
    <w:p w14:paraId="0D56EA46" w14:textId="77777777" w:rsidR="0058579E" w:rsidRDefault="0058579E" w:rsidP="0058579E">
      <w:pPr>
        <w:ind w:hanging="2"/>
        <w:jc w:val="both"/>
      </w:pPr>
      <w:r>
        <w:rPr>
          <w:b/>
        </w:rPr>
        <w:t>Specialized support and disability services</w:t>
      </w:r>
      <w:r>
        <w:rPr>
          <w:b/>
        </w:rPr>
        <w:tab/>
      </w:r>
    </w:p>
    <w:p w14:paraId="5A663D78" w14:textId="77777777" w:rsidR="0058579E" w:rsidRDefault="0058579E" w:rsidP="0058579E">
      <w:pPr>
        <w:ind w:hanging="2"/>
        <w:jc w:val="both"/>
      </w:pPr>
      <w:r>
        <w:t>Students who require accommodations in this course due to a disability affecting mobility, vision, hearing, learning, or mental or physical health are advised to discuss their needs with their instructor and must have written documentation of their disability from their home university.</w:t>
      </w:r>
    </w:p>
    <w:p w14:paraId="1F510DB8" w14:textId="77777777" w:rsidR="0058579E" w:rsidRDefault="0058579E" w:rsidP="0058579E">
      <w:pPr>
        <w:ind w:hanging="2"/>
      </w:pPr>
    </w:p>
    <w:p w14:paraId="03881F9E" w14:textId="77777777" w:rsidR="0058579E" w:rsidRDefault="0058579E" w:rsidP="0058579E">
      <w:pPr>
        <w:ind w:hanging="2"/>
        <w:jc w:val="both"/>
      </w:pPr>
      <w:r>
        <w:rPr>
          <w:b/>
        </w:rPr>
        <w:t xml:space="preserve">Cell phone use </w:t>
      </w:r>
      <w:r>
        <w:rPr>
          <w:b/>
        </w:rPr>
        <w:tab/>
      </w:r>
    </w:p>
    <w:p w14:paraId="1831A6B9" w14:textId="77777777" w:rsidR="0058579E" w:rsidRDefault="0058579E" w:rsidP="0058579E">
      <w:pPr>
        <w:ind w:hanging="2"/>
        <w:jc w:val="both"/>
        <w:rPr>
          <w:color w:val="000000"/>
        </w:rPr>
      </w:pPr>
      <w:bookmarkStart w:id="13" w:name="_heading=h.ou0rqntle7cw" w:colFirst="0" w:colLast="0"/>
      <w:bookmarkEnd w:id="13"/>
      <w:r>
        <w:rPr>
          <w:color w:val="000000"/>
        </w:rPr>
        <w:t>Out of respect for the instructor and other students wanting to learn, texting and other cell phone use is not allowed in the classroom. Digital dictionaries or smart phones are permitted for checking single words and basic expressions. They are not permitted for sentence-length translating or during quizzes and exams.</w:t>
      </w:r>
    </w:p>
    <w:p w14:paraId="43D5D522" w14:textId="77777777" w:rsidR="0058579E" w:rsidRDefault="0058579E" w:rsidP="0058579E">
      <w:pPr>
        <w:ind w:hanging="2"/>
      </w:pPr>
    </w:p>
    <w:p w14:paraId="7D5E4F97" w14:textId="77777777" w:rsidR="0058579E" w:rsidRDefault="0058579E" w:rsidP="0058579E"/>
    <w:p w14:paraId="405DF023" w14:textId="326FBADA" w:rsidR="00A66D38" w:rsidRDefault="00A66D38" w:rsidP="0058579E">
      <w:pPr>
        <w:rPr>
          <w:color w:val="000000"/>
        </w:rPr>
      </w:pPr>
    </w:p>
    <w:sectPr w:rsidR="00A66D38" w:rsidSect="002352FF">
      <w:headerReference w:type="default" r:id="rId10"/>
      <w:footerReference w:type="default" r:id="rId11"/>
      <w:pgSz w:w="11906" w:h="16838"/>
      <w:pgMar w:top="720" w:right="720" w:bottom="720" w:left="720" w:header="1080" w:footer="90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DEC85" w14:textId="77777777" w:rsidR="006E4B1D" w:rsidRDefault="006E4B1D">
      <w:r>
        <w:separator/>
      </w:r>
    </w:p>
  </w:endnote>
  <w:endnote w:type="continuationSeparator" w:id="0">
    <w:p w14:paraId="1A1C6C27" w14:textId="77777777" w:rsidR="006E4B1D" w:rsidRDefault="006E4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E7BA9C0-32EF-4581-907E-BFE6C976573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7782DF4A-5908-489F-9E14-64E6A97A4472}"/>
    <w:embedBold r:id="rId3" w:fontKey="{D144A150-078F-4E50-B17F-DA472C0064E3}"/>
    <w:embedItalic r:id="rId4" w:fontKey="{D0C063FE-C51F-4590-A565-CCC781A020C2}"/>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873C04F9-A385-4BFD-AE8B-2EEA95B785DA}"/>
  </w:font>
  <w:font w:name="Georgia">
    <w:panose1 w:val="02040502050405020303"/>
    <w:charset w:val="00"/>
    <w:family w:val="roman"/>
    <w:pitch w:val="variable"/>
    <w:sig w:usb0="00000287" w:usb1="00000000" w:usb2="00000000" w:usb3="00000000" w:csb0="0000009F" w:csb1="00000000"/>
    <w:embedRegular r:id="rId6" w:fontKey="{CD0AEBC9-CD3B-4413-A7D0-AAB090EFE6F0}"/>
    <w:embedItalic r:id="rId7" w:fontKey="{FF8C0FBC-1498-48C4-8964-840E71B18132}"/>
  </w:font>
  <w:font w:name="Calibri Light">
    <w:panose1 w:val="020F0302020204030204"/>
    <w:charset w:val="00"/>
    <w:family w:val="swiss"/>
    <w:pitch w:val="variable"/>
    <w:sig w:usb0="E4002EFF" w:usb1="C200247B" w:usb2="00000009" w:usb3="00000000" w:csb0="000001FF" w:csb1="00000000"/>
    <w:embedRegular r:id="rId8" w:fontKey="{4A44E86A-471C-49C6-9C83-C922E95FF4AC}"/>
  </w:font>
  <w:font w:name="Calibri">
    <w:panose1 w:val="020F0502020204030204"/>
    <w:charset w:val="00"/>
    <w:family w:val="swiss"/>
    <w:pitch w:val="variable"/>
    <w:sig w:usb0="E4002EFF" w:usb1="C200247B" w:usb2="00000009" w:usb3="00000000" w:csb0="000001FF" w:csb1="00000000"/>
    <w:embedRegular r:id="rId9" w:fontKey="{BFA6FC61-FEFE-477D-82E2-C255541D2F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68CAE" w14:textId="4133099F" w:rsidR="00A66D38" w:rsidRDefault="00A66D38">
    <w:pPr>
      <w:pBdr>
        <w:top w:val="nil"/>
        <w:left w:val="nil"/>
        <w:bottom w:val="nil"/>
        <w:right w:val="nil"/>
        <w:between w:val="nil"/>
      </w:pBdr>
      <w:tabs>
        <w:tab w:val="center" w:pos="4320"/>
        <w:tab w:val="right" w:pos="8640"/>
      </w:tabs>
      <w:ind w:left="-72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88E87" w14:textId="77777777" w:rsidR="006E4B1D" w:rsidRDefault="006E4B1D">
      <w:r>
        <w:separator/>
      </w:r>
    </w:p>
  </w:footnote>
  <w:footnote w:type="continuationSeparator" w:id="0">
    <w:p w14:paraId="06D7BF7C" w14:textId="77777777" w:rsidR="006E4B1D" w:rsidRDefault="006E4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9846" w14:textId="18B365C1" w:rsidR="00A66D38" w:rsidRPr="002352FF" w:rsidRDefault="002352FF" w:rsidP="002352FF">
    <w:pPr>
      <w:pStyle w:val="Header"/>
    </w:pPr>
    <w:r>
      <w:rPr>
        <w:noProof/>
      </w:rPr>
      <w:drawing>
        <wp:inline distT="0" distB="0" distL="0" distR="0" wp14:anchorId="355355E9" wp14:editId="59139958">
          <wp:extent cx="5387546" cy="1660525"/>
          <wp:effectExtent l="0" t="0" r="0" b="0"/>
          <wp:docPr id="339858061" name="Picture 1" descr="University of Toronto – Canadian Cultural Centre –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Toronto – Canadian Cultural Centre – Par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4653" cy="167196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EA5576"/>
    <w:multiLevelType w:val="multilevel"/>
    <w:tmpl w:val="B40A5A72"/>
    <w:lvl w:ilvl="0">
      <w:start w:val="1"/>
      <w:numFmt w:val="decimal"/>
      <w:pStyle w:val="Level1"/>
      <w:lvlText w:val="%1."/>
      <w:lvlJc w:val="left"/>
      <w:pPr>
        <w:tabs>
          <w:tab w:val="num" w:pos="720"/>
        </w:tabs>
        <w:ind w:left="720" w:hanging="720"/>
      </w:pPr>
    </w:lvl>
    <w:lvl w:ilvl="1">
      <w:start w:val="1"/>
      <w:numFmt w:val="decimal"/>
      <w:pStyle w:val="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9FB1C52"/>
    <w:multiLevelType w:val="multilevel"/>
    <w:tmpl w:val="71765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FEA7EBD"/>
    <w:multiLevelType w:val="multilevel"/>
    <w:tmpl w:val="FFF4F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6873469">
    <w:abstractNumId w:val="2"/>
  </w:num>
  <w:num w:numId="2" w16cid:durableId="1658076538">
    <w:abstractNumId w:val="1"/>
  </w:num>
  <w:num w:numId="3" w16cid:durableId="208032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D38"/>
    <w:rsid w:val="0004431A"/>
    <w:rsid w:val="001860D2"/>
    <w:rsid w:val="002352FF"/>
    <w:rsid w:val="00270A6E"/>
    <w:rsid w:val="00282256"/>
    <w:rsid w:val="00530923"/>
    <w:rsid w:val="0058579E"/>
    <w:rsid w:val="006E4B1D"/>
    <w:rsid w:val="00725AFC"/>
    <w:rsid w:val="007B7D57"/>
    <w:rsid w:val="007D2F40"/>
    <w:rsid w:val="00912AE4"/>
    <w:rsid w:val="009574D2"/>
    <w:rsid w:val="0096181B"/>
    <w:rsid w:val="00A4545A"/>
    <w:rsid w:val="00A66D38"/>
    <w:rsid w:val="00C640EA"/>
    <w:rsid w:val="00ED1223"/>
    <w:rsid w:val="00F307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7373B"/>
  <w15:docId w15:val="{8135C62E-F9ED-4661-9901-9096AA06C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613"/>
  </w:style>
  <w:style w:type="paragraph" w:styleId="Heading1">
    <w:name w:val="heading 1"/>
    <w:basedOn w:val="Normal"/>
    <w:next w:val="Normal"/>
    <w:link w:val="Heading1Char"/>
    <w:uiPriority w:val="9"/>
    <w:qFormat/>
    <w:rsid w:val="00FE26B7"/>
    <w:pPr>
      <w:widowControl w:val="0"/>
      <w:autoSpaceDE w:val="0"/>
      <w:autoSpaceDN w:val="0"/>
      <w:adjustRightInd w:val="0"/>
      <w:outlineLvl w:val="0"/>
    </w:pPr>
    <w:rPr>
      <w:rFonts w:eastAsia="MS Mincho"/>
    </w:rPr>
  </w:style>
  <w:style w:type="paragraph" w:styleId="Heading2">
    <w:name w:val="heading 2"/>
    <w:basedOn w:val="Normal"/>
    <w:next w:val="Normal"/>
    <w:link w:val="Heading2Char"/>
    <w:uiPriority w:val="9"/>
    <w:semiHidden/>
    <w:unhideWhenUsed/>
    <w:qFormat/>
    <w:rsid w:val="00FE26B7"/>
    <w:pPr>
      <w:keepNext/>
      <w:keepLines/>
      <w:widowControl w:val="0"/>
      <w:autoSpaceDE w:val="0"/>
      <w:autoSpaceDN w:val="0"/>
      <w:adjustRightInd w:val="0"/>
      <w:spacing w:before="40"/>
      <w:outlineLvl w:val="1"/>
    </w:pPr>
    <w:rPr>
      <w:rFonts w:ascii="Cambria" w:eastAsia="MS Gothic" w:hAnsi="Cambria"/>
      <w:color w:val="365F91"/>
      <w:sz w:val="26"/>
      <w:szCs w:val="26"/>
    </w:rPr>
  </w:style>
  <w:style w:type="paragraph" w:styleId="Heading3">
    <w:name w:val="heading 3"/>
    <w:basedOn w:val="Normal"/>
    <w:next w:val="Normal"/>
    <w:link w:val="Heading3Char"/>
    <w:uiPriority w:val="9"/>
    <w:semiHidden/>
    <w:unhideWhenUsed/>
    <w:qFormat/>
    <w:rsid w:val="00FE26B7"/>
    <w:pPr>
      <w:widowControl w:val="0"/>
      <w:autoSpaceDE w:val="0"/>
      <w:autoSpaceDN w:val="0"/>
      <w:adjustRightInd w:val="0"/>
      <w:outlineLvl w:val="2"/>
    </w:pPr>
    <w:rPr>
      <w:rFonts w:eastAsia="MS Mincho"/>
    </w:rPr>
  </w:style>
  <w:style w:type="paragraph" w:styleId="Heading4">
    <w:name w:val="heading 4"/>
    <w:basedOn w:val="Normal"/>
    <w:next w:val="Normal"/>
    <w:link w:val="Heading4Char"/>
    <w:uiPriority w:val="9"/>
    <w:semiHidden/>
    <w:unhideWhenUsed/>
    <w:qFormat/>
    <w:rsid w:val="00FE26B7"/>
    <w:pPr>
      <w:keepNext/>
      <w:keepLines/>
      <w:widowControl w:val="0"/>
      <w:autoSpaceDE w:val="0"/>
      <w:autoSpaceDN w:val="0"/>
      <w:adjustRightInd w:val="0"/>
      <w:spacing w:before="40"/>
      <w:outlineLvl w:val="3"/>
    </w:pPr>
    <w:rPr>
      <w:rFonts w:ascii="Cambria" w:eastAsia="MS Gothic" w:hAnsi="Cambria"/>
      <w:i/>
      <w:iCs/>
      <w:color w:val="365F9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D1F4B"/>
    <w:pPr>
      <w:spacing w:before="240" w:after="60"/>
      <w:jc w:val="center"/>
      <w:outlineLvl w:val="0"/>
    </w:pPr>
    <w:rPr>
      <w:rFonts w:ascii="Cambria" w:hAnsi="Cambria"/>
      <w:b/>
      <w:bCs/>
      <w:kern w:val="28"/>
      <w:sz w:val="32"/>
      <w:szCs w:val="32"/>
    </w:rPr>
  </w:style>
  <w:style w:type="paragraph" w:styleId="Header">
    <w:name w:val="header"/>
    <w:basedOn w:val="Normal"/>
    <w:link w:val="HeaderChar"/>
    <w:uiPriority w:val="99"/>
    <w:rsid w:val="006A573D"/>
    <w:pPr>
      <w:tabs>
        <w:tab w:val="center" w:pos="4320"/>
        <w:tab w:val="right" w:pos="8640"/>
      </w:tabs>
    </w:pPr>
  </w:style>
  <w:style w:type="paragraph" w:styleId="Footer">
    <w:name w:val="footer"/>
    <w:basedOn w:val="Normal"/>
    <w:link w:val="FooterChar"/>
    <w:uiPriority w:val="99"/>
    <w:rsid w:val="006A573D"/>
    <w:pPr>
      <w:tabs>
        <w:tab w:val="center" w:pos="4320"/>
        <w:tab w:val="right" w:pos="8640"/>
      </w:tabs>
    </w:pPr>
  </w:style>
  <w:style w:type="table" w:styleId="TableGrid">
    <w:name w:val="Table Grid"/>
    <w:basedOn w:val="TableNormal"/>
    <w:uiPriority w:val="59"/>
    <w:rsid w:val="008B4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017BD"/>
    <w:rPr>
      <w:color w:val="0000FF"/>
      <w:u w:val="single"/>
    </w:rPr>
  </w:style>
  <w:style w:type="character" w:customStyle="1" w:styleId="TitleChar">
    <w:name w:val="Title Char"/>
    <w:link w:val="Title"/>
    <w:rsid w:val="005D1F4B"/>
    <w:rPr>
      <w:rFonts w:ascii="Cambria" w:eastAsia="Times New Roman" w:hAnsi="Cambria" w:cs="Times New Roman"/>
      <w:b/>
      <w:bCs/>
      <w:kern w:val="28"/>
      <w:sz w:val="32"/>
      <w:szCs w:val="32"/>
      <w:lang w:val="en-US" w:eastAsia="en-US"/>
    </w:rPr>
  </w:style>
  <w:style w:type="paragraph" w:styleId="ListParagraph">
    <w:name w:val="List Paragraph"/>
    <w:basedOn w:val="Normal"/>
    <w:uiPriority w:val="34"/>
    <w:qFormat/>
    <w:rsid w:val="00726C06"/>
    <w:pPr>
      <w:widowControl w:val="0"/>
      <w:suppressAutoHyphens/>
      <w:ind w:left="720"/>
    </w:pPr>
    <w:rPr>
      <w:rFonts w:ascii="Courier" w:eastAsia="SimSun" w:hAnsi="Courier" w:cs="Courier"/>
      <w:kern w:val="1"/>
      <w:sz w:val="20"/>
      <w:szCs w:val="20"/>
      <w:lang w:eastAsia="hi-IN" w:bidi="hi-IN"/>
    </w:rPr>
  </w:style>
  <w:style w:type="character" w:customStyle="1" w:styleId="Erwhnung">
    <w:name w:val="Erwähnung"/>
    <w:uiPriority w:val="99"/>
    <w:semiHidden/>
    <w:unhideWhenUsed/>
    <w:rsid w:val="004D2D8D"/>
    <w:rPr>
      <w:color w:val="2B579A"/>
      <w:shd w:val="clear" w:color="auto" w:fill="E6E6E6"/>
    </w:rPr>
  </w:style>
  <w:style w:type="paragraph" w:customStyle="1" w:styleId="Normal1">
    <w:name w:val="Normal1"/>
    <w:rsid w:val="00EE7B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color w:val="000000"/>
    </w:rPr>
  </w:style>
  <w:style w:type="character" w:customStyle="1" w:styleId="NichtaufgelsteErwhnung">
    <w:name w:val="Nicht aufgelöste Erwähnung"/>
    <w:uiPriority w:val="99"/>
    <w:semiHidden/>
    <w:unhideWhenUsed/>
    <w:rsid w:val="00BA30F7"/>
    <w:rPr>
      <w:color w:val="808080"/>
      <w:shd w:val="clear" w:color="auto" w:fill="E6E6E6"/>
    </w:rPr>
  </w:style>
  <w:style w:type="paragraph" w:styleId="BalloonText">
    <w:name w:val="Balloon Text"/>
    <w:basedOn w:val="Normal"/>
    <w:link w:val="BalloonTextChar"/>
    <w:uiPriority w:val="99"/>
    <w:rsid w:val="00DF0F22"/>
    <w:rPr>
      <w:rFonts w:ascii="Segoe UI" w:hAnsi="Segoe UI" w:cs="Segoe UI"/>
      <w:sz w:val="18"/>
      <w:szCs w:val="18"/>
    </w:rPr>
  </w:style>
  <w:style w:type="character" w:customStyle="1" w:styleId="BalloonTextChar">
    <w:name w:val="Balloon Text Char"/>
    <w:link w:val="BalloonText"/>
    <w:uiPriority w:val="99"/>
    <w:rsid w:val="00DF0F22"/>
    <w:rPr>
      <w:rFonts w:ascii="Segoe UI" w:hAnsi="Segoe UI" w:cs="Segoe UI"/>
      <w:sz w:val="18"/>
      <w:szCs w:val="18"/>
      <w:lang w:val="en-US" w:eastAsia="en-US"/>
    </w:rPr>
  </w:style>
  <w:style w:type="character" w:styleId="CommentReference">
    <w:name w:val="annotation reference"/>
    <w:uiPriority w:val="99"/>
    <w:rsid w:val="003F6A45"/>
    <w:rPr>
      <w:sz w:val="16"/>
      <w:szCs w:val="16"/>
    </w:rPr>
  </w:style>
  <w:style w:type="paragraph" w:styleId="CommentText">
    <w:name w:val="annotation text"/>
    <w:basedOn w:val="Normal"/>
    <w:link w:val="CommentTextChar"/>
    <w:uiPriority w:val="99"/>
    <w:rsid w:val="003F6A45"/>
    <w:rPr>
      <w:sz w:val="20"/>
      <w:szCs w:val="20"/>
    </w:rPr>
  </w:style>
  <w:style w:type="character" w:customStyle="1" w:styleId="CommentTextChar">
    <w:name w:val="Comment Text Char"/>
    <w:link w:val="CommentText"/>
    <w:uiPriority w:val="99"/>
    <w:rsid w:val="003F6A45"/>
    <w:rPr>
      <w:lang w:val="en-US" w:eastAsia="en-US"/>
    </w:rPr>
  </w:style>
  <w:style w:type="paragraph" w:styleId="CommentSubject">
    <w:name w:val="annotation subject"/>
    <w:basedOn w:val="CommentText"/>
    <w:next w:val="CommentText"/>
    <w:link w:val="CommentSubjectChar"/>
    <w:uiPriority w:val="99"/>
    <w:rsid w:val="003F6A45"/>
    <w:rPr>
      <w:b/>
      <w:bCs/>
    </w:rPr>
  </w:style>
  <w:style w:type="character" w:customStyle="1" w:styleId="CommentSubjectChar">
    <w:name w:val="Comment Subject Char"/>
    <w:link w:val="CommentSubject"/>
    <w:uiPriority w:val="99"/>
    <w:rsid w:val="003F6A45"/>
    <w:rPr>
      <w:b/>
      <w:bCs/>
      <w:lang w:val="en-US" w:eastAsia="en-US"/>
    </w:rPr>
  </w:style>
  <w:style w:type="character" w:customStyle="1" w:styleId="Heading1Char">
    <w:name w:val="Heading 1 Char"/>
    <w:link w:val="Heading1"/>
    <w:uiPriority w:val="9"/>
    <w:rsid w:val="00FE26B7"/>
    <w:rPr>
      <w:rFonts w:eastAsia="MS Mincho"/>
      <w:sz w:val="24"/>
      <w:szCs w:val="24"/>
      <w:lang w:val="en-US"/>
    </w:rPr>
  </w:style>
  <w:style w:type="character" w:customStyle="1" w:styleId="Heading2Char">
    <w:name w:val="Heading 2 Char"/>
    <w:link w:val="Heading2"/>
    <w:uiPriority w:val="9"/>
    <w:semiHidden/>
    <w:rsid w:val="00FE26B7"/>
    <w:rPr>
      <w:rFonts w:ascii="Cambria" w:eastAsia="MS Gothic" w:hAnsi="Cambria"/>
      <w:color w:val="365F91"/>
      <w:sz w:val="26"/>
      <w:szCs w:val="26"/>
      <w:lang w:val="en-US"/>
    </w:rPr>
  </w:style>
  <w:style w:type="character" w:customStyle="1" w:styleId="Heading3Char">
    <w:name w:val="Heading 3 Char"/>
    <w:link w:val="Heading3"/>
    <w:uiPriority w:val="9"/>
    <w:rsid w:val="00FE26B7"/>
    <w:rPr>
      <w:rFonts w:eastAsia="MS Mincho"/>
      <w:sz w:val="24"/>
      <w:szCs w:val="24"/>
      <w:lang w:val="en-US"/>
    </w:rPr>
  </w:style>
  <w:style w:type="character" w:customStyle="1" w:styleId="Heading4Char">
    <w:name w:val="Heading 4 Char"/>
    <w:link w:val="Heading4"/>
    <w:uiPriority w:val="9"/>
    <w:semiHidden/>
    <w:rsid w:val="00FE26B7"/>
    <w:rPr>
      <w:rFonts w:ascii="Cambria" w:eastAsia="MS Gothic" w:hAnsi="Cambria"/>
      <w:i/>
      <w:iCs/>
      <w:color w:val="365F91"/>
      <w:sz w:val="24"/>
      <w:szCs w:val="24"/>
      <w:lang w:val="en-US"/>
    </w:rPr>
  </w:style>
  <w:style w:type="character" w:styleId="FootnoteReference">
    <w:name w:val="footnote reference"/>
    <w:uiPriority w:val="99"/>
    <w:rsid w:val="00FE26B7"/>
  </w:style>
  <w:style w:type="character" w:customStyle="1" w:styleId="Hypertext">
    <w:name w:val="Hypertext"/>
    <w:uiPriority w:val="99"/>
    <w:rsid w:val="00FE26B7"/>
    <w:rPr>
      <w:color w:val="0000FF"/>
      <w:u w:val="single"/>
    </w:rPr>
  </w:style>
  <w:style w:type="paragraph" w:customStyle="1" w:styleId="Level1">
    <w:name w:val="Level 1"/>
    <w:basedOn w:val="Normal"/>
    <w:uiPriority w:val="99"/>
    <w:rsid w:val="00FE26B7"/>
    <w:pPr>
      <w:widowControl w:val="0"/>
      <w:numPr>
        <w:numId w:val="3"/>
      </w:numPr>
      <w:autoSpaceDE w:val="0"/>
      <w:autoSpaceDN w:val="0"/>
      <w:adjustRightInd w:val="0"/>
      <w:ind w:left="1440"/>
      <w:outlineLvl w:val="0"/>
    </w:pPr>
    <w:rPr>
      <w:rFonts w:eastAsia="MS Mincho"/>
    </w:rPr>
  </w:style>
  <w:style w:type="paragraph" w:customStyle="1" w:styleId="Level2">
    <w:name w:val="Level 2"/>
    <w:basedOn w:val="Normal"/>
    <w:uiPriority w:val="99"/>
    <w:rsid w:val="00FE26B7"/>
    <w:pPr>
      <w:widowControl w:val="0"/>
      <w:numPr>
        <w:ilvl w:val="1"/>
        <w:numId w:val="3"/>
      </w:numPr>
      <w:autoSpaceDE w:val="0"/>
      <w:autoSpaceDN w:val="0"/>
      <w:adjustRightInd w:val="0"/>
      <w:ind w:left="2160"/>
      <w:outlineLvl w:val="1"/>
    </w:pPr>
    <w:rPr>
      <w:rFonts w:eastAsia="MS Mincho"/>
    </w:rPr>
  </w:style>
  <w:style w:type="paragraph" w:customStyle="1" w:styleId="Default">
    <w:name w:val="Default"/>
    <w:rsid w:val="00FE26B7"/>
    <w:pPr>
      <w:autoSpaceDE w:val="0"/>
      <w:autoSpaceDN w:val="0"/>
      <w:adjustRightInd w:val="0"/>
    </w:pPr>
    <w:rPr>
      <w:rFonts w:eastAsia="MS Mincho"/>
      <w:color w:val="000000"/>
    </w:rPr>
  </w:style>
  <w:style w:type="character" w:customStyle="1" w:styleId="HeaderChar">
    <w:name w:val="Header Char"/>
    <w:link w:val="Header"/>
    <w:uiPriority w:val="99"/>
    <w:rsid w:val="00FE26B7"/>
    <w:rPr>
      <w:sz w:val="24"/>
      <w:szCs w:val="24"/>
      <w:lang w:val="en-US" w:eastAsia="en-US"/>
    </w:rPr>
  </w:style>
  <w:style w:type="character" w:customStyle="1" w:styleId="FooterChar">
    <w:name w:val="Footer Char"/>
    <w:link w:val="Footer"/>
    <w:uiPriority w:val="99"/>
    <w:rsid w:val="00FE26B7"/>
    <w:rPr>
      <w:sz w:val="24"/>
      <w:szCs w:val="24"/>
      <w:lang w:val="en-US" w:eastAsia="en-US"/>
    </w:rPr>
  </w:style>
  <w:style w:type="paragraph" w:styleId="NormalWeb">
    <w:name w:val="Normal (Web)"/>
    <w:basedOn w:val="Normal"/>
    <w:uiPriority w:val="99"/>
    <w:unhideWhenUsed/>
    <w:rsid w:val="00FE26B7"/>
    <w:pPr>
      <w:spacing w:before="100" w:beforeAutospacing="1" w:after="100" w:afterAutospacing="1"/>
    </w:pPr>
  </w:style>
  <w:style w:type="character" w:customStyle="1" w:styleId="apple-converted-space">
    <w:name w:val="apple-converted-space"/>
    <w:basedOn w:val="DefaultParagraphFont"/>
    <w:rsid w:val="007C5BB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verningcouncil.utoronto.ca/secretariat/policies/code-student-conduct-december-13-201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overningcouncil.utoronto.ca/secretariat/policies/code-behaviour-academic-matters-july-1-2025"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a0ayOm5Q+LWezdcHluXLOi6zA==">CgMxLjAyDGgueWwxaXgxNGw0YzIOaC5sbDVmcDcyNGJmczYyDmgubnQwazZqZHd3MjQwMg5oLjVwNXUweWQ2M2djeDIOaC5hYnhicWlqMmF0b20yDmguamh6YWlzeGx3cjAzMg1oLm5nc3d2Z2ZzeWZ3Mg5oLmUxanRlYzhoMTR2czIOaC5qcW1wYjZmeXBrMXEyDmguazQ0ZnNkOG50eW5nMg5oLjVvanQ0ZG42bXNxMjIOaC5mcWxjejN3d3NzbnAyDmguZnFsY3ozd3dzc25wMg5oLmM5bjJyajlrZ3NucDgAciExWkxXRVVRNmlfejRUdXBMYVh4dmwzOFhpY2cyQkpHTH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43CF7BC4698954EB13E79B7AADEB5B9" ma:contentTypeVersion="19" ma:contentTypeDescription="Create a new document." ma:contentTypeScope="" ma:versionID="d6c62aa3b71aa97c6242d346546beee3">
  <xsd:schema xmlns:xsd="http://www.w3.org/2001/XMLSchema" xmlns:xs="http://www.w3.org/2001/XMLSchema" xmlns:p="http://schemas.microsoft.com/office/2006/metadata/properties" xmlns:ns2="74438ec5-94c2-4d21-84d7-bab632685f5f" xmlns:ns3="de03c70d-bb84-4c57-8879-8b90e1a76ba6" xmlns:ns4="29568b1a-3143-4f16-82ab-fb2b5ab9b7e7" targetNamespace="http://schemas.microsoft.com/office/2006/metadata/properties" ma:root="true" ma:fieldsID="ee3565c2dcf106f1ea39fa2ac54092f7" ns2:_="" ns3:_="" ns4:_="">
    <xsd:import namespace="74438ec5-94c2-4d21-84d7-bab632685f5f"/>
    <xsd:import namespace="de03c70d-bb84-4c57-8879-8b90e1a76ba6"/>
    <xsd:import namespace="29568b1a-3143-4f16-82ab-fb2b5ab9b7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38ec5-94c2-4d21-84d7-bab632685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03c70d-bb84-4c57-8879-8b90e1a76b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68b1a-3143-4f16-82ab-fb2b5ab9b7e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0b44fea-8d8a-4856-9ff3-b57c23394e84}" ma:internalName="TaxCatchAll" ma:showField="CatchAllData" ma:web="29568b1a-3143-4f16-82ab-fb2b5ab9b7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438ec5-94c2-4d21-84d7-bab632685f5f">
      <Terms xmlns="http://schemas.microsoft.com/office/infopath/2007/PartnerControls"/>
    </lcf76f155ced4ddcb4097134ff3c332f>
    <TaxCatchAll xmlns="29568b1a-3143-4f16-82ab-fb2b5ab9b7e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E89397-6782-4A64-8D55-874A4BB91FB3}"/>
</file>

<file path=customXml/itemProps3.xml><?xml version="1.0" encoding="utf-8"?>
<ds:datastoreItem xmlns:ds="http://schemas.openxmlformats.org/officeDocument/2006/customXml" ds:itemID="{19DA4EAC-FA53-4205-99C2-24A4CA8A2183}"/>
</file>

<file path=customXml/itemProps4.xml><?xml version="1.0" encoding="utf-8"?>
<ds:datastoreItem xmlns:ds="http://schemas.openxmlformats.org/officeDocument/2006/customXml" ds:itemID="{FD2FA6B3-7554-4861-8373-EC634C2B7DF5}"/>
</file>

<file path=docProps/app.xml><?xml version="1.0" encoding="utf-8"?>
<Properties xmlns="http://schemas.openxmlformats.org/officeDocument/2006/extended-properties" xmlns:vt="http://schemas.openxmlformats.org/officeDocument/2006/docPropsVTypes">
  <Template>Normal</Template>
  <TotalTime>22</TotalTime>
  <Pages>8</Pages>
  <Words>3194</Words>
  <Characters>17314</Characters>
  <Application>Microsoft Office Word</Application>
  <DocSecurity>0</DocSecurity>
  <Lines>368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Powermac G5</dc:creator>
  <cp:lastModifiedBy>Stefana Gargova</cp:lastModifiedBy>
  <cp:revision>13</cp:revision>
  <dcterms:created xsi:type="dcterms:W3CDTF">2025-11-28T17:29:00Z</dcterms:created>
  <dcterms:modified xsi:type="dcterms:W3CDTF">2025-11-28T18:48:00Z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0x010100D43CF7BC4698954EB13E79B7AADEB5B9</vt:lpwstr>
  </property>
  <property fmtid="{D5CDD505-2E9C-101B-9397-08002B2CF9AE}" pid="3" name="Order">
    <vt:r8>137100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